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B6" w:rsidRPr="00803CB6" w:rsidRDefault="00803CB6" w:rsidP="00803CB6">
      <w:pPr>
        <w:pStyle w:val="Textoindependiente2"/>
        <w:spacing w:after="0" w:line="240" w:lineRule="auto"/>
        <w:ind w:left="11" w:right="0" w:hanging="11"/>
        <w:rPr>
          <w:b/>
          <w:sz w:val="20"/>
          <w:szCs w:val="20"/>
        </w:rPr>
      </w:pPr>
      <w:r w:rsidRPr="00803CB6">
        <w:rPr>
          <w:b/>
          <w:sz w:val="20"/>
          <w:szCs w:val="20"/>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803CB6" w:rsidRPr="00803CB6" w:rsidRDefault="00803CB6" w:rsidP="00803CB6">
      <w:pPr>
        <w:spacing w:after="0" w:line="240" w:lineRule="auto"/>
        <w:ind w:left="11" w:right="0" w:hanging="11"/>
        <w:jc w:val="center"/>
        <w:rPr>
          <w:b/>
          <w:sz w:val="20"/>
          <w:szCs w:val="20"/>
        </w:rPr>
      </w:pPr>
    </w:p>
    <w:p w:rsidR="00C16047" w:rsidRPr="00803CB6" w:rsidRDefault="00C16047" w:rsidP="007960AA">
      <w:pPr>
        <w:spacing w:after="0" w:line="240" w:lineRule="auto"/>
        <w:ind w:left="11" w:right="0" w:hanging="11"/>
        <w:jc w:val="center"/>
        <w:rPr>
          <w:b/>
          <w:sz w:val="20"/>
          <w:szCs w:val="20"/>
        </w:rPr>
      </w:pPr>
      <w:r w:rsidRPr="00803CB6">
        <w:rPr>
          <w:b/>
          <w:sz w:val="20"/>
          <w:szCs w:val="20"/>
        </w:rPr>
        <w:t>D E C R E T O</w:t>
      </w:r>
      <w:r w:rsidR="001E5416" w:rsidRPr="00803CB6">
        <w:rPr>
          <w:b/>
          <w:sz w:val="20"/>
          <w:szCs w:val="20"/>
        </w:rPr>
        <w:t>:</w:t>
      </w:r>
    </w:p>
    <w:p w:rsidR="00710551" w:rsidRPr="00803CB6" w:rsidRDefault="00710551" w:rsidP="007960AA">
      <w:pPr>
        <w:spacing w:after="0" w:line="240" w:lineRule="auto"/>
        <w:ind w:left="11" w:right="0" w:hanging="11"/>
        <w:jc w:val="center"/>
        <w:rPr>
          <w:b/>
          <w:sz w:val="20"/>
          <w:szCs w:val="20"/>
        </w:rPr>
      </w:pPr>
    </w:p>
    <w:p w:rsidR="00B40525" w:rsidRPr="00803CB6" w:rsidRDefault="00B40525" w:rsidP="007960AA">
      <w:pPr>
        <w:spacing w:after="0" w:line="240" w:lineRule="auto"/>
        <w:ind w:left="11" w:right="0" w:hanging="11"/>
        <w:jc w:val="center"/>
        <w:rPr>
          <w:b/>
          <w:sz w:val="20"/>
          <w:szCs w:val="20"/>
        </w:rPr>
      </w:pPr>
      <w:r w:rsidRPr="00803CB6">
        <w:rPr>
          <w:b/>
          <w:sz w:val="20"/>
          <w:szCs w:val="20"/>
        </w:rPr>
        <w:t xml:space="preserve">Por el que se </w:t>
      </w:r>
      <w:r w:rsidR="00710551" w:rsidRPr="00803CB6">
        <w:rPr>
          <w:b/>
          <w:sz w:val="20"/>
          <w:szCs w:val="20"/>
        </w:rPr>
        <w:t xml:space="preserve">modifica la Ley de Transporte del Estado de Yucatán en materia de </w:t>
      </w:r>
      <w:r w:rsidR="002B2595" w:rsidRPr="00803CB6">
        <w:rPr>
          <w:b/>
          <w:sz w:val="20"/>
          <w:szCs w:val="20"/>
        </w:rPr>
        <w:t>transporte alternativo</w:t>
      </w:r>
    </w:p>
    <w:p w:rsidR="00710551" w:rsidRPr="00803CB6" w:rsidRDefault="00710551" w:rsidP="007960AA">
      <w:pPr>
        <w:spacing w:after="0" w:line="240" w:lineRule="auto"/>
        <w:ind w:left="11" w:right="0" w:hanging="11"/>
        <w:jc w:val="center"/>
        <w:rPr>
          <w:b/>
          <w:sz w:val="20"/>
          <w:szCs w:val="20"/>
        </w:rPr>
      </w:pPr>
    </w:p>
    <w:p w:rsidR="00576414" w:rsidRPr="00803CB6" w:rsidRDefault="00576414" w:rsidP="000D6BF6">
      <w:pPr>
        <w:spacing w:after="0" w:line="360" w:lineRule="auto"/>
        <w:ind w:left="11" w:right="0" w:hanging="11"/>
        <w:rPr>
          <w:sz w:val="20"/>
          <w:szCs w:val="20"/>
        </w:rPr>
      </w:pPr>
      <w:r w:rsidRPr="00803CB6">
        <w:rPr>
          <w:b/>
          <w:sz w:val="20"/>
          <w:szCs w:val="20"/>
        </w:rPr>
        <w:t>Artículo Único.</w:t>
      </w:r>
      <w:r w:rsidRPr="00803CB6">
        <w:rPr>
          <w:sz w:val="20"/>
          <w:szCs w:val="20"/>
        </w:rPr>
        <w:t xml:space="preserve">- Se reforma las fracciones IV, X y XVIII, y se adiciona las fracciones </w:t>
      </w:r>
      <w:r w:rsidRPr="00803CB6">
        <w:rPr>
          <w:bCs/>
          <w:sz w:val="20"/>
          <w:szCs w:val="20"/>
        </w:rPr>
        <w:t xml:space="preserve"> XIX, XX, XXI, XXII, XXIII, XXIV, XXV, XXVI, XXVII, XXVIII</w:t>
      </w:r>
      <w:r w:rsidRPr="00803CB6">
        <w:rPr>
          <w:sz w:val="20"/>
          <w:szCs w:val="20"/>
        </w:rPr>
        <w:t xml:space="preserve"> y XXIX, </w:t>
      </w:r>
      <w:r w:rsidRPr="00803CB6">
        <w:rPr>
          <w:bCs/>
          <w:sz w:val="20"/>
          <w:szCs w:val="20"/>
        </w:rPr>
        <w:t>todos del artículo 6</w:t>
      </w:r>
      <w:r w:rsidRPr="00803CB6">
        <w:rPr>
          <w:sz w:val="20"/>
          <w:szCs w:val="20"/>
        </w:rPr>
        <w:t xml:space="preserve">; </w:t>
      </w:r>
      <w:r w:rsidRPr="00803CB6">
        <w:rPr>
          <w:bCs/>
          <w:sz w:val="20"/>
          <w:szCs w:val="20"/>
        </w:rPr>
        <w:t xml:space="preserve">se reforma el segundo párrafo del artículo 8; se adiciona el segundo párrafo al artículo 9; </w:t>
      </w:r>
      <w:r w:rsidRPr="00803CB6">
        <w:rPr>
          <w:sz w:val="20"/>
          <w:szCs w:val="20"/>
        </w:rPr>
        <w:t xml:space="preserve">se reforman la fracción VII del artciulo13; </w:t>
      </w:r>
      <w:r w:rsidR="002B2595" w:rsidRPr="00803CB6">
        <w:rPr>
          <w:bCs/>
          <w:sz w:val="20"/>
          <w:szCs w:val="20"/>
        </w:rPr>
        <w:t>se adiciona el capítulo IV denominado “De las Modalidades del Servicio Público de Transporte” al Título segundo, conteniendo los artículos 29 bis y 29 ter</w:t>
      </w:r>
      <w:r w:rsidR="002B2595" w:rsidRPr="00803CB6">
        <w:rPr>
          <w:sz w:val="20"/>
          <w:szCs w:val="20"/>
        </w:rPr>
        <w:t xml:space="preserve">; </w:t>
      </w:r>
      <w:r w:rsidRPr="00803CB6">
        <w:rPr>
          <w:sz w:val="20"/>
          <w:szCs w:val="20"/>
        </w:rPr>
        <w:t xml:space="preserve">se adiciona un Capitulo II </w:t>
      </w:r>
      <w:proofErr w:type="spellStart"/>
      <w:r w:rsidRPr="00803CB6">
        <w:rPr>
          <w:sz w:val="20"/>
          <w:szCs w:val="20"/>
        </w:rPr>
        <w:t>Quinquies</w:t>
      </w:r>
      <w:proofErr w:type="spellEnd"/>
      <w:r w:rsidRPr="00803CB6">
        <w:rPr>
          <w:sz w:val="20"/>
          <w:szCs w:val="20"/>
        </w:rPr>
        <w:t xml:space="preserve">, denominado “Del Transporte Alternativo”, al Título Tercero, que contienen los artículos 40 </w:t>
      </w:r>
      <w:proofErr w:type="spellStart"/>
      <w:r w:rsidRPr="00803CB6">
        <w:rPr>
          <w:sz w:val="20"/>
          <w:szCs w:val="20"/>
        </w:rPr>
        <w:t>Decies</w:t>
      </w:r>
      <w:proofErr w:type="spellEnd"/>
      <w:r w:rsidRPr="00803CB6">
        <w:rPr>
          <w:sz w:val="20"/>
          <w:szCs w:val="20"/>
        </w:rPr>
        <w:t xml:space="preserve"> al 40 </w:t>
      </w:r>
      <w:proofErr w:type="spellStart"/>
      <w:r w:rsidRPr="00803CB6">
        <w:rPr>
          <w:sz w:val="20"/>
          <w:szCs w:val="20"/>
        </w:rPr>
        <w:t>Quaterdecies</w:t>
      </w:r>
      <w:proofErr w:type="spellEnd"/>
      <w:r w:rsidRPr="00803CB6">
        <w:rPr>
          <w:sz w:val="20"/>
          <w:szCs w:val="20"/>
        </w:rPr>
        <w:t xml:space="preserve">; se adiciona un Capitulo II </w:t>
      </w:r>
      <w:proofErr w:type="spellStart"/>
      <w:r w:rsidRPr="00803CB6">
        <w:rPr>
          <w:sz w:val="20"/>
          <w:szCs w:val="20"/>
        </w:rPr>
        <w:t>Sexies</w:t>
      </w:r>
      <w:proofErr w:type="spellEnd"/>
      <w:r w:rsidRPr="00803CB6">
        <w:rPr>
          <w:sz w:val="20"/>
          <w:szCs w:val="20"/>
        </w:rPr>
        <w:t xml:space="preserve">, denominado “Certificados Vehiculares”, al Título Tercero, que contienen los artículos 40 </w:t>
      </w:r>
      <w:proofErr w:type="spellStart"/>
      <w:r w:rsidRPr="00803CB6">
        <w:rPr>
          <w:sz w:val="20"/>
          <w:szCs w:val="20"/>
        </w:rPr>
        <w:t>Quindecies</w:t>
      </w:r>
      <w:proofErr w:type="spellEnd"/>
      <w:r w:rsidRPr="00803CB6">
        <w:rPr>
          <w:sz w:val="20"/>
          <w:szCs w:val="20"/>
        </w:rPr>
        <w:t xml:space="preserve"> al 40 </w:t>
      </w:r>
      <w:proofErr w:type="spellStart"/>
      <w:r w:rsidRPr="00803CB6">
        <w:rPr>
          <w:sz w:val="20"/>
          <w:szCs w:val="20"/>
        </w:rPr>
        <w:t>Sexdecies</w:t>
      </w:r>
      <w:proofErr w:type="spellEnd"/>
      <w:r w:rsidRPr="00803CB6">
        <w:rPr>
          <w:sz w:val="20"/>
          <w:szCs w:val="20"/>
        </w:rPr>
        <w:t xml:space="preserve">; se adiciona un Capitulo II </w:t>
      </w:r>
      <w:proofErr w:type="spellStart"/>
      <w:r w:rsidRPr="00803CB6">
        <w:rPr>
          <w:sz w:val="20"/>
          <w:szCs w:val="20"/>
        </w:rPr>
        <w:t>Septies</w:t>
      </w:r>
      <w:proofErr w:type="spellEnd"/>
      <w:r w:rsidRPr="00803CB6">
        <w:rPr>
          <w:sz w:val="20"/>
          <w:szCs w:val="20"/>
        </w:rPr>
        <w:t xml:space="preserve">, denominado “Certificados de los Operadores”, al Título Tercero, que contienen el artículo 40 </w:t>
      </w:r>
      <w:proofErr w:type="spellStart"/>
      <w:r w:rsidRPr="00803CB6">
        <w:rPr>
          <w:sz w:val="20"/>
          <w:szCs w:val="20"/>
        </w:rPr>
        <w:t>Septies</w:t>
      </w:r>
      <w:proofErr w:type="spellEnd"/>
      <w:r w:rsidRPr="00803CB6">
        <w:rPr>
          <w:sz w:val="20"/>
          <w:szCs w:val="20"/>
        </w:rPr>
        <w:t xml:space="preserve">, y se adiciona un Capitulo II </w:t>
      </w:r>
      <w:proofErr w:type="spellStart"/>
      <w:r w:rsidRPr="00803CB6">
        <w:rPr>
          <w:sz w:val="20"/>
          <w:szCs w:val="20"/>
        </w:rPr>
        <w:t>Octies</w:t>
      </w:r>
      <w:proofErr w:type="spellEnd"/>
      <w:r w:rsidRPr="00803CB6">
        <w:rPr>
          <w:sz w:val="20"/>
          <w:szCs w:val="20"/>
        </w:rPr>
        <w:t xml:space="preserve">, Denominado “De las Prohibiciones de los Vehículos Alternativos”, al Título Tercero, que contienen los artículos 40 </w:t>
      </w:r>
      <w:proofErr w:type="spellStart"/>
      <w:r w:rsidRPr="00803CB6">
        <w:rPr>
          <w:sz w:val="20"/>
          <w:szCs w:val="20"/>
        </w:rPr>
        <w:t>Octies</w:t>
      </w:r>
      <w:proofErr w:type="spellEnd"/>
      <w:r w:rsidRPr="00803CB6">
        <w:rPr>
          <w:sz w:val="20"/>
          <w:szCs w:val="20"/>
        </w:rPr>
        <w:t xml:space="preserve"> al 40 </w:t>
      </w:r>
      <w:proofErr w:type="spellStart"/>
      <w:r w:rsidRPr="00803CB6">
        <w:rPr>
          <w:sz w:val="20"/>
          <w:szCs w:val="20"/>
        </w:rPr>
        <w:t>Nonie</w:t>
      </w:r>
      <w:proofErr w:type="spellEnd"/>
      <w:r w:rsidRPr="00803CB6">
        <w:rPr>
          <w:sz w:val="20"/>
          <w:szCs w:val="20"/>
        </w:rPr>
        <w:t>, todos de la Ley de Transporte del Estado de Yucatán, para que dar como sigue:</w:t>
      </w:r>
    </w:p>
    <w:p w:rsidR="00710551" w:rsidRPr="00803CB6" w:rsidRDefault="00710551" w:rsidP="00803CB6">
      <w:pPr>
        <w:spacing w:after="0" w:line="240" w:lineRule="auto"/>
        <w:ind w:left="11" w:right="0" w:hanging="11"/>
        <w:jc w:val="center"/>
        <w:rPr>
          <w:b/>
          <w:sz w:val="20"/>
          <w:szCs w:val="20"/>
        </w:rPr>
      </w:pPr>
    </w:p>
    <w:p w:rsidR="00576414" w:rsidRPr="00803CB6" w:rsidRDefault="00576414" w:rsidP="00576414">
      <w:pPr>
        <w:spacing w:after="0" w:line="240" w:lineRule="auto"/>
        <w:ind w:left="11" w:right="0" w:hanging="11"/>
        <w:rPr>
          <w:sz w:val="20"/>
          <w:szCs w:val="20"/>
        </w:rPr>
      </w:pPr>
      <w:r w:rsidRPr="00803CB6">
        <w:rPr>
          <w:b/>
          <w:sz w:val="20"/>
          <w:szCs w:val="20"/>
        </w:rPr>
        <w:t>Artículo 6.</w:t>
      </w:r>
      <w:proofErr w:type="gramStart"/>
      <w:r w:rsidRPr="00803CB6">
        <w:rPr>
          <w:b/>
          <w:sz w:val="20"/>
          <w:szCs w:val="20"/>
        </w:rPr>
        <w:t>-</w:t>
      </w:r>
      <w:r w:rsidRPr="00803CB6">
        <w:rPr>
          <w:sz w:val="20"/>
          <w:szCs w:val="20"/>
        </w:rPr>
        <w:t xml:space="preserve"> …</w:t>
      </w:r>
      <w:proofErr w:type="gramEnd"/>
    </w:p>
    <w:p w:rsidR="00576414" w:rsidRPr="00803CB6" w:rsidRDefault="00576414" w:rsidP="00576414">
      <w:pPr>
        <w:spacing w:after="0" w:line="240" w:lineRule="auto"/>
        <w:ind w:left="11" w:right="0" w:hanging="11"/>
        <w:rPr>
          <w:sz w:val="20"/>
          <w:szCs w:val="20"/>
        </w:rPr>
      </w:pPr>
    </w:p>
    <w:p w:rsidR="00576414" w:rsidRPr="00803CB6" w:rsidRDefault="00576414" w:rsidP="00576414">
      <w:pPr>
        <w:spacing w:after="0" w:line="240" w:lineRule="auto"/>
        <w:ind w:left="11" w:right="0" w:hanging="11"/>
        <w:rPr>
          <w:sz w:val="20"/>
          <w:szCs w:val="20"/>
        </w:rPr>
      </w:pPr>
      <w:r w:rsidRPr="00803CB6">
        <w:rPr>
          <w:b/>
          <w:sz w:val="20"/>
          <w:szCs w:val="20"/>
        </w:rPr>
        <w:t>I.</w:t>
      </w:r>
      <w:r w:rsidRPr="00803CB6">
        <w:rPr>
          <w:sz w:val="20"/>
          <w:szCs w:val="20"/>
        </w:rPr>
        <w:tab/>
        <w:t xml:space="preserve">al </w:t>
      </w:r>
      <w:r w:rsidRPr="00803CB6">
        <w:rPr>
          <w:b/>
          <w:sz w:val="20"/>
          <w:szCs w:val="20"/>
        </w:rPr>
        <w:t>III.</w:t>
      </w:r>
      <w:r w:rsidRPr="00803CB6">
        <w:rPr>
          <w:sz w:val="20"/>
          <w:szCs w:val="20"/>
        </w:rPr>
        <w:t xml:space="preserve"> …</w:t>
      </w:r>
    </w:p>
    <w:p w:rsidR="00576414" w:rsidRPr="00803CB6" w:rsidRDefault="00576414" w:rsidP="00576414">
      <w:pPr>
        <w:spacing w:after="0" w:line="240" w:lineRule="auto"/>
        <w:ind w:left="11" w:right="0" w:hanging="11"/>
        <w:rPr>
          <w:sz w:val="20"/>
          <w:szCs w:val="20"/>
        </w:rPr>
      </w:pPr>
    </w:p>
    <w:p w:rsidR="00576414" w:rsidRPr="00803CB6" w:rsidRDefault="00576414" w:rsidP="00576414">
      <w:pPr>
        <w:spacing w:after="0" w:line="240" w:lineRule="auto"/>
        <w:ind w:left="11" w:right="0" w:hanging="11"/>
        <w:rPr>
          <w:sz w:val="20"/>
          <w:szCs w:val="20"/>
        </w:rPr>
      </w:pPr>
      <w:r w:rsidRPr="00803CB6">
        <w:rPr>
          <w:b/>
          <w:sz w:val="20"/>
          <w:szCs w:val="20"/>
        </w:rPr>
        <w:t xml:space="preserve">IV. </w:t>
      </w:r>
      <w:r w:rsidRPr="00803CB6">
        <w:rPr>
          <w:sz w:val="20"/>
          <w:szCs w:val="20"/>
        </w:rPr>
        <w:t xml:space="preserve">Servicio público de transporte: Es el servicio de carga o pasajeros que se presta al público mediante el cobro o no de una tarifa, que deberá estar previamente autorizada por el Ejecutivo Estatal en sus modalidades de Autobús Convencional, Minibús o </w:t>
      </w:r>
      <w:proofErr w:type="spellStart"/>
      <w:r w:rsidRPr="00803CB6">
        <w:rPr>
          <w:sz w:val="20"/>
          <w:szCs w:val="20"/>
        </w:rPr>
        <w:t>Medibús</w:t>
      </w:r>
      <w:proofErr w:type="spellEnd"/>
      <w:r w:rsidRPr="00803CB6">
        <w:rPr>
          <w:sz w:val="20"/>
          <w:szCs w:val="20"/>
        </w:rPr>
        <w:t xml:space="preserve">, </w:t>
      </w:r>
      <w:proofErr w:type="spellStart"/>
      <w:r w:rsidRPr="00803CB6">
        <w:rPr>
          <w:sz w:val="20"/>
          <w:szCs w:val="20"/>
        </w:rPr>
        <w:t>Carreola</w:t>
      </w:r>
      <w:proofErr w:type="spellEnd"/>
      <w:r w:rsidRPr="00803CB6">
        <w:rPr>
          <w:sz w:val="20"/>
          <w:szCs w:val="20"/>
        </w:rPr>
        <w:t xml:space="preserve">, Combi, Taxi, </w:t>
      </w:r>
      <w:proofErr w:type="spellStart"/>
      <w:r w:rsidRPr="00803CB6">
        <w:rPr>
          <w:sz w:val="20"/>
          <w:szCs w:val="20"/>
        </w:rPr>
        <w:t>Tricita</w:t>
      </w:r>
      <w:r w:rsidR="00B80344" w:rsidRPr="00803CB6">
        <w:rPr>
          <w:sz w:val="20"/>
          <w:szCs w:val="20"/>
        </w:rPr>
        <w:t>xi</w:t>
      </w:r>
      <w:proofErr w:type="spellEnd"/>
      <w:r w:rsidR="00B80344" w:rsidRPr="00803CB6">
        <w:rPr>
          <w:sz w:val="20"/>
          <w:szCs w:val="20"/>
        </w:rPr>
        <w:t xml:space="preserve">, </w:t>
      </w:r>
      <w:proofErr w:type="spellStart"/>
      <w:r w:rsidR="00B80344" w:rsidRPr="00803CB6">
        <w:rPr>
          <w:sz w:val="20"/>
          <w:szCs w:val="20"/>
        </w:rPr>
        <w:t>Mototaxi</w:t>
      </w:r>
      <w:proofErr w:type="spellEnd"/>
      <w:r w:rsidR="00B80344" w:rsidRPr="00803CB6">
        <w:rPr>
          <w:sz w:val="20"/>
          <w:szCs w:val="20"/>
        </w:rPr>
        <w:t>, Calesa o Calandri</w:t>
      </w:r>
      <w:r w:rsidRPr="00803CB6">
        <w:rPr>
          <w:sz w:val="20"/>
          <w:szCs w:val="20"/>
        </w:rPr>
        <w:t>a</w:t>
      </w:r>
      <w:r w:rsidR="00BA04B2" w:rsidRPr="00803CB6">
        <w:rPr>
          <w:sz w:val="20"/>
          <w:szCs w:val="20"/>
        </w:rPr>
        <w:t xml:space="preserve"> </w:t>
      </w:r>
      <w:proofErr w:type="gramStart"/>
      <w:r w:rsidR="00BA04B2" w:rsidRPr="00803CB6">
        <w:rPr>
          <w:sz w:val="20"/>
          <w:szCs w:val="20"/>
        </w:rPr>
        <w:t xml:space="preserve">y </w:t>
      </w:r>
      <w:r w:rsidR="00B80344" w:rsidRPr="00803CB6">
        <w:rPr>
          <w:sz w:val="20"/>
          <w:szCs w:val="20"/>
        </w:rPr>
        <w:t xml:space="preserve"> motocarro</w:t>
      </w:r>
      <w:proofErr w:type="gramEnd"/>
      <w:r w:rsidRPr="00803CB6">
        <w:rPr>
          <w:sz w:val="20"/>
          <w:szCs w:val="20"/>
        </w:rPr>
        <w:t>, como lo dispone el reglamento en la materia.</w:t>
      </w:r>
    </w:p>
    <w:p w:rsidR="00576414" w:rsidRPr="00803CB6" w:rsidRDefault="00576414" w:rsidP="00576414">
      <w:pPr>
        <w:spacing w:after="0" w:line="240" w:lineRule="auto"/>
        <w:ind w:left="11" w:right="0" w:hanging="11"/>
        <w:rPr>
          <w:sz w:val="20"/>
          <w:szCs w:val="20"/>
        </w:rPr>
      </w:pPr>
    </w:p>
    <w:p w:rsidR="00576414" w:rsidRPr="00803CB6" w:rsidRDefault="00576414" w:rsidP="00576414">
      <w:pPr>
        <w:spacing w:after="0" w:line="240" w:lineRule="auto"/>
        <w:ind w:left="11" w:right="0" w:hanging="11"/>
        <w:rPr>
          <w:sz w:val="20"/>
          <w:szCs w:val="20"/>
        </w:rPr>
      </w:pPr>
      <w:r w:rsidRPr="00803CB6">
        <w:rPr>
          <w:b/>
          <w:sz w:val="20"/>
          <w:szCs w:val="20"/>
        </w:rPr>
        <w:t>V.</w:t>
      </w:r>
      <w:r w:rsidRPr="00803CB6">
        <w:rPr>
          <w:sz w:val="20"/>
          <w:szCs w:val="20"/>
        </w:rPr>
        <w:t xml:space="preserve"> al </w:t>
      </w:r>
      <w:r w:rsidRPr="00803CB6">
        <w:rPr>
          <w:b/>
          <w:sz w:val="20"/>
          <w:szCs w:val="20"/>
        </w:rPr>
        <w:t>IX.</w:t>
      </w:r>
      <w:r w:rsidRPr="00803CB6">
        <w:rPr>
          <w:sz w:val="20"/>
          <w:szCs w:val="20"/>
        </w:rPr>
        <w:t xml:space="preserve"> …</w:t>
      </w:r>
    </w:p>
    <w:p w:rsidR="00576414" w:rsidRPr="00803CB6" w:rsidRDefault="00576414" w:rsidP="00576414">
      <w:pPr>
        <w:spacing w:after="0" w:line="240" w:lineRule="auto"/>
        <w:ind w:left="11" w:right="0" w:hanging="11"/>
        <w:rPr>
          <w:sz w:val="20"/>
          <w:szCs w:val="20"/>
        </w:rPr>
      </w:pPr>
    </w:p>
    <w:p w:rsidR="00576414" w:rsidRPr="00803CB6" w:rsidRDefault="00576414" w:rsidP="00576414">
      <w:pPr>
        <w:spacing w:after="0" w:line="240" w:lineRule="auto"/>
        <w:ind w:left="11" w:right="0" w:hanging="11"/>
        <w:rPr>
          <w:sz w:val="20"/>
          <w:szCs w:val="20"/>
        </w:rPr>
      </w:pPr>
      <w:r w:rsidRPr="00803CB6">
        <w:rPr>
          <w:b/>
          <w:sz w:val="20"/>
          <w:szCs w:val="20"/>
        </w:rPr>
        <w:t>X.</w:t>
      </w:r>
      <w:r w:rsidRPr="00803CB6">
        <w:rPr>
          <w:sz w:val="20"/>
          <w:szCs w:val="20"/>
        </w:rPr>
        <w:t xml:space="preserve"> Vehículo: Todo medio de transporte terrestre motorizado o de propulsión automotriz, humana o de tracción animal, ya sea para carga o para pasajeros, a excepción de los que transitan por vías ferroviarias; </w:t>
      </w:r>
    </w:p>
    <w:p w:rsidR="00576414" w:rsidRPr="00803CB6" w:rsidRDefault="00576414" w:rsidP="00576414">
      <w:pPr>
        <w:spacing w:after="0" w:line="240" w:lineRule="auto"/>
        <w:ind w:left="11" w:right="0" w:hanging="11"/>
        <w:rPr>
          <w:sz w:val="20"/>
          <w:szCs w:val="20"/>
        </w:rPr>
      </w:pPr>
    </w:p>
    <w:p w:rsidR="00576414" w:rsidRPr="00803CB6" w:rsidRDefault="00576414" w:rsidP="00576414">
      <w:pPr>
        <w:spacing w:after="0" w:line="240" w:lineRule="auto"/>
        <w:ind w:left="11" w:right="0" w:hanging="11"/>
        <w:rPr>
          <w:sz w:val="20"/>
          <w:szCs w:val="20"/>
        </w:rPr>
      </w:pPr>
      <w:r w:rsidRPr="00803CB6">
        <w:rPr>
          <w:b/>
          <w:sz w:val="20"/>
          <w:szCs w:val="20"/>
        </w:rPr>
        <w:t>XI.</w:t>
      </w:r>
      <w:r w:rsidRPr="00803CB6">
        <w:rPr>
          <w:sz w:val="20"/>
          <w:szCs w:val="20"/>
        </w:rPr>
        <w:t xml:space="preserve"> al </w:t>
      </w:r>
      <w:r w:rsidRPr="00803CB6">
        <w:rPr>
          <w:b/>
          <w:sz w:val="20"/>
          <w:szCs w:val="20"/>
        </w:rPr>
        <w:t>XVII.</w:t>
      </w:r>
      <w:r w:rsidRPr="00803CB6">
        <w:rPr>
          <w:sz w:val="20"/>
          <w:szCs w:val="20"/>
        </w:rPr>
        <w:t xml:space="preserve"> …</w:t>
      </w:r>
    </w:p>
    <w:p w:rsidR="00576414" w:rsidRPr="00803CB6" w:rsidRDefault="00576414" w:rsidP="00576414">
      <w:pPr>
        <w:spacing w:after="0" w:line="240" w:lineRule="auto"/>
        <w:ind w:left="11" w:right="0" w:hanging="11"/>
        <w:rPr>
          <w:sz w:val="20"/>
          <w:szCs w:val="20"/>
        </w:rPr>
      </w:pPr>
    </w:p>
    <w:p w:rsidR="00576414" w:rsidRPr="00803CB6" w:rsidRDefault="00576414" w:rsidP="00576414">
      <w:pPr>
        <w:spacing w:after="0" w:line="240" w:lineRule="auto"/>
        <w:ind w:left="11" w:right="0" w:hanging="11"/>
        <w:rPr>
          <w:sz w:val="20"/>
          <w:szCs w:val="20"/>
        </w:rPr>
      </w:pPr>
      <w:r w:rsidRPr="00803CB6">
        <w:rPr>
          <w:b/>
          <w:sz w:val="20"/>
          <w:szCs w:val="20"/>
        </w:rPr>
        <w:lastRenderedPageBreak/>
        <w:t>XVIII.</w:t>
      </w:r>
      <w:r w:rsidRPr="00803CB6">
        <w:rPr>
          <w:sz w:val="20"/>
          <w:szCs w:val="20"/>
        </w:rPr>
        <w:t xml:space="preserve"> Usuario: Es la persona física que usa el servicio de transporte prestado por un concesionario, sujeta a los derechos y obligaciones establecidas en esta Ley.</w:t>
      </w:r>
    </w:p>
    <w:p w:rsidR="00576414" w:rsidRPr="00803CB6" w:rsidRDefault="00576414" w:rsidP="00576414">
      <w:pPr>
        <w:spacing w:after="0" w:line="240" w:lineRule="auto"/>
        <w:ind w:left="11" w:right="0" w:hanging="11"/>
        <w:rPr>
          <w:sz w:val="20"/>
          <w:szCs w:val="20"/>
        </w:rPr>
      </w:pPr>
    </w:p>
    <w:p w:rsidR="004E4E15" w:rsidRPr="00803CB6" w:rsidRDefault="004E4E15" w:rsidP="007960AA">
      <w:pPr>
        <w:spacing w:after="0" w:line="240" w:lineRule="auto"/>
        <w:ind w:left="11" w:right="0" w:hanging="11"/>
        <w:rPr>
          <w:sz w:val="20"/>
          <w:szCs w:val="20"/>
        </w:rPr>
      </w:pPr>
      <w:r w:rsidRPr="00803CB6">
        <w:rPr>
          <w:b/>
          <w:sz w:val="20"/>
          <w:szCs w:val="20"/>
        </w:rPr>
        <w:t xml:space="preserve">XIX.- </w:t>
      </w:r>
      <w:r w:rsidRPr="00803CB6">
        <w:rPr>
          <w:sz w:val="20"/>
          <w:szCs w:val="20"/>
        </w:rPr>
        <w:t>Reglamento: El Reglamento de la Ley de Transporte del Estado de Yucatán.</w:t>
      </w:r>
    </w:p>
    <w:p w:rsidR="004E4E15" w:rsidRPr="00803CB6" w:rsidRDefault="004E4E15" w:rsidP="007960AA">
      <w:pPr>
        <w:spacing w:after="0" w:line="240" w:lineRule="auto"/>
        <w:ind w:left="11" w:right="0" w:hanging="11"/>
        <w:rPr>
          <w:sz w:val="20"/>
          <w:szCs w:val="20"/>
        </w:rPr>
      </w:pPr>
    </w:p>
    <w:p w:rsidR="004E4E15" w:rsidRPr="00803CB6" w:rsidRDefault="004E4E15" w:rsidP="007960AA">
      <w:pPr>
        <w:spacing w:after="0" w:line="240" w:lineRule="auto"/>
        <w:ind w:left="11" w:right="0" w:hanging="11"/>
        <w:rPr>
          <w:sz w:val="20"/>
          <w:szCs w:val="20"/>
        </w:rPr>
      </w:pPr>
      <w:r w:rsidRPr="00803CB6">
        <w:rPr>
          <w:b/>
          <w:sz w:val="20"/>
          <w:szCs w:val="20"/>
        </w:rPr>
        <w:t xml:space="preserve">XX.- </w:t>
      </w:r>
      <w:r w:rsidRPr="00803CB6">
        <w:rPr>
          <w:sz w:val="20"/>
          <w:szCs w:val="20"/>
        </w:rPr>
        <w:t>Autobús convencional: El vehículo destinado al servicio público o particular de transporte con capacidad para transportar hasta cuarenta y cuatro personas sentadas;</w:t>
      </w:r>
    </w:p>
    <w:p w:rsidR="004E4E15" w:rsidRPr="00803CB6" w:rsidRDefault="004E4E15" w:rsidP="007960AA">
      <w:pPr>
        <w:spacing w:after="0" w:line="240" w:lineRule="auto"/>
        <w:ind w:left="11" w:right="0" w:hanging="11"/>
        <w:rPr>
          <w:sz w:val="20"/>
          <w:szCs w:val="20"/>
        </w:rPr>
      </w:pPr>
    </w:p>
    <w:p w:rsidR="004E4E15" w:rsidRPr="00803CB6" w:rsidRDefault="004E4E15" w:rsidP="007960AA">
      <w:pPr>
        <w:spacing w:after="0" w:line="240" w:lineRule="auto"/>
        <w:ind w:left="11" w:right="0" w:hanging="11"/>
        <w:rPr>
          <w:sz w:val="20"/>
          <w:szCs w:val="20"/>
        </w:rPr>
      </w:pPr>
      <w:r w:rsidRPr="00803CB6">
        <w:rPr>
          <w:b/>
          <w:sz w:val="20"/>
          <w:szCs w:val="20"/>
        </w:rPr>
        <w:t xml:space="preserve">XXI.- </w:t>
      </w:r>
      <w:r w:rsidRPr="00803CB6">
        <w:rPr>
          <w:sz w:val="20"/>
          <w:szCs w:val="20"/>
        </w:rPr>
        <w:t xml:space="preserve">Minibús o </w:t>
      </w:r>
      <w:proofErr w:type="spellStart"/>
      <w:r w:rsidRPr="00803CB6">
        <w:rPr>
          <w:sz w:val="20"/>
          <w:szCs w:val="20"/>
        </w:rPr>
        <w:t>Medibús</w:t>
      </w:r>
      <w:proofErr w:type="spellEnd"/>
      <w:r w:rsidRPr="00803CB6">
        <w:rPr>
          <w:sz w:val="20"/>
          <w:szCs w:val="20"/>
        </w:rPr>
        <w:t>: El vehículo destinado al servicio público o particular de transporte con capacidad para transportar hasta veintisiete personas sentadas;</w:t>
      </w:r>
    </w:p>
    <w:p w:rsidR="004E4E15" w:rsidRPr="00803CB6" w:rsidRDefault="004E4E15" w:rsidP="007960AA">
      <w:pPr>
        <w:spacing w:after="0" w:line="240" w:lineRule="auto"/>
        <w:ind w:left="11" w:right="0" w:hanging="11"/>
        <w:rPr>
          <w:sz w:val="20"/>
          <w:szCs w:val="20"/>
        </w:rPr>
      </w:pPr>
    </w:p>
    <w:p w:rsidR="004E4E15" w:rsidRPr="00803CB6" w:rsidRDefault="004E4E15" w:rsidP="007960AA">
      <w:pPr>
        <w:spacing w:after="0" w:line="240" w:lineRule="auto"/>
        <w:ind w:left="11" w:right="0" w:hanging="11"/>
        <w:rPr>
          <w:sz w:val="20"/>
          <w:szCs w:val="20"/>
        </w:rPr>
      </w:pPr>
      <w:r w:rsidRPr="00803CB6">
        <w:rPr>
          <w:b/>
          <w:sz w:val="20"/>
          <w:szCs w:val="20"/>
        </w:rPr>
        <w:t xml:space="preserve">XXII.- </w:t>
      </w:r>
      <w:proofErr w:type="spellStart"/>
      <w:r w:rsidRPr="00803CB6">
        <w:rPr>
          <w:sz w:val="20"/>
          <w:szCs w:val="20"/>
        </w:rPr>
        <w:t>Carreola</w:t>
      </w:r>
      <w:proofErr w:type="spellEnd"/>
      <w:r w:rsidRPr="00803CB6">
        <w:rPr>
          <w:sz w:val="20"/>
          <w:szCs w:val="20"/>
        </w:rPr>
        <w:t>: El vehículo destinado al servicio público o particular de transporte de pasajeros con capacidad para trasladar hasta catorce personas sentadas;</w:t>
      </w:r>
    </w:p>
    <w:p w:rsidR="004E4E15" w:rsidRPr="00803CB6" w:rsidRDefault="004E4E15" w:rsidP="007960AA">
      <w:pPr>
        <w:spacing w:after="0" w:line="240" w:lineRule="auto"/>
        <w:ind w:left="11" w:right="0" w:hanging="11"/>
        <w:rPr>
          <w:sz w:val="20"/>
          <w:szCs w:val="20"/>
        </w:rPr>
      </w:pPr>
    </w:p>
    <w:p w:rsidR="004E4E15" w:rsidRPr="00803CB6" w:rsidRDefault="004E4E15" w:rsidP="007960AA">
      <w:pPr>
        <w:spacing w:after="0" w:line="240" w:lineRule="auto"/>
        <w:ind w:left="11" w:right="0" w:hanging="11"/>
        <w:rPr>
          <w:sz w:val="20"/>
          <w:szCs w:val="20"/>
        </w:rPr>
      </w:pPr>
      <w:r w:rsidRPr="00803CB6">
        <w:rPr>
          <w:b/>
          <w:sz w:val="20"/>
          <w:szCs w:val="20"/>
        </w:rPr>
        <w:t xml:space="preserve">XXIII.- </w:t>
      </w:r>
      <w:r w:rsidRPr="00803CB6">
        <w:rPr>
          <w:sz w:val="20"/>
          <w:szCs w:val="20"/>
        </w:rPr>
        <w:t>Combi: El vehículo destinado al servicio público o particular de transporte de pasajeros con capacidad para trasladar hasta diez personas; con ruta y horario previamente autorizados;</w:t>
      </w:r>
    </w:p>
    <w:p w:rsidR="004E4E15" w:rsidRPr="00803CB6" w:rsidRDefault="004E4E15" w:rsidP="007960AA">
      <w:pPr>
        <w:spacing w:after="0" w:line="240" w:lineRule="auto"/>
        <w:ind w:left="11" w:right="0" w:hanging="11"/>
        <w:rPr>
          <w:sz w:val="20"/>
          <w:szCs w:val="20"/>
        </w:rPr>
      </w:pPr>
    </w:p>
    <w:p w:rsidR="004E4E15" w:rsidRPr="00803CB6" w:rsidRDefault="004E4E15" w:rsidP="007960AA">
      <w:pPr>
        <w:spacing w:after="0" w:line="240" w:lineRule="auto"/>
        <w:ind w:left="11" w:right="0" w:hanging="11"/>
        <w:rPr>
          <w:sz w:val="20"/>
          <w:szCs w:val="20"/>
        </w:rPr>
      </w:pPr>
      <w:r w:rsidRPr="00803CB6">
        <w:rPr>
          <w:b/>
          <w:sz w:val="20"/>
          <w:szCs w:val="20"/>
        </w:rPr>
        <w:t xml:space="preserve">XXIV.- </w:t>
      </w:r>
      <w:r w:rsidRPr="00803CB6">
        <w:rPr>
          <w:sz w:val="20"/>
          <w:szCs w:val="20"/>
        </w:rPr>
        <w:t>Taxi: El vehículo de propulsión automotriz destinado al servicio público de pasajeros que puede prestar el servicio de alquiler o de ruta;</w:t>
      </w:r>
    </w:p>
    <w:p w:rsidR="004E4E15" w:rsidRPr="00803CB6" w:rsidRDefault="004E4E15" w:rsidP="007960AA">
      <w:pPr>
        <w:spacing w:after="0" w:line="240" w:lineRule="auto"/>
        <w:ind w:left="11" w:right="0" w:hanging="11"/>
        <w:rPr>
          <w:b/>
          <w:sz w:val="20"/>
          <w:szCs w:val="20"/>
        </w:rPr>
      </w:pPr>
    </w:p>
    <w:p w:rsidR="004E4E15" w:rsidRPr="00803CB6" w:rsidRDefault="004E4E15" w:rsidP="007960AA">
      <w:pPr>
        <w:spacing w:after="0" w:line="240" w:lineRule="auto"/>
        <w:ind w:left="11" w:right="0" w:hanging="11"/>
        <w:rPr>
          <w:sz w:val="20"/>
          <w:szCs w:val="20"/>
        </w:rPr>
      </w:pPr>
      <w:r w:rsidRPr="00803CB6">
        <w:rPr>
          <w:b/>
          <w:sz w:val="20"/>
          <w:szCs w:val="20"/>
        </w:rPr>
        <w:t xml:space="preserve">XXV.- </w:t>
      </w:r>
      <w:proofErr w:type="spellStart"/>
      <w:r w:rsidRPr="00803CB6">
        <w:rPr>
          <w:sz w:val="20"/>
          <w:szCs w:val="20"/>
        </w:rPr>
        <w:t>Tricitaxi</w:t>
      </w:r>
      <w:proofErr w:type="spellEnd"/>
      <w:r w:rsidRPr="00803CB6">
        <w:rPr>
          <w:sz w:val="20"/>
          <w:szCs w:val="20"/>
        </w:rPr>
        <w:t>: El vehículo de propulsión humana especialmente adaptado, con capacidad para transportar hasta tres pasajeros, destinado para prestar el servicio únicamente en el interior de los centros de población;</w:t>
      </w:r>
    </w:p>
    <w:p w:rsidR="004E4E15" w:rsidRPr="00803CB6" w:rsidRDefault="004E4E15" w:rsidP="007960AA">
      <w:pPr>
        <w:spacing w:after="0" w:line="240" w:lineRule="auto"/>
        <w:ind w:left="11" w:right="0" w:hanging="11"/>
        <w:rPr>
          <w:b/>
          <w:sz w:val="20"/>
          <w:szCs w:val="20"/>
        </w:rPr>
      </w:pPr>
    </w:p>
    <w:p w:rsidR="004E4E15" w:rsidRPr="00803CB6" w:rsidRDefault="004E4E15" w:rsidP="007960AA">
      <w:pPr>
        <w:spacing w:after="0" w:line="240" w:lineRule="auto"/>
        <w:ind w:left="11" w:right="0" w:hanging="11"/>
        <w:rPr>
          <w:sz w:val="20"/>
          <w:szCs w:val="20"/>
        </w:rPr>
      </w:pPr>
      <w:r w:rsidRPr="00803CB6">
        <w:rPr>
          <w:b/>
          <w:sz w:val="20"/>
          <w:szCs w:val="20"/>
        </w:rPr>
        <w:t xml:space="preserve">XXVI.- </w:t>
      </w:r>
      <w:proofErr w:type="spellStart"/>
      <w:r w:rsidRPr="00803CB6">
        <w:rPr>
          <w:sz w:val="20"/>
          <w:szCs w:val="20"/>
        </w:rPr>
        <w:t>Mototaxi</w:t>
      </w:r>
      <w:proofErr w:type="spellEnd"/>
      <w:r w:rsidRPr="00803CB6">
        <w:rPr>
          <w:sz w:val="20"/>
          <w:szCs w:val="20"/>
        </w:rPr>
        <w:t>: el vehículo de motor conducido por manubrios especialmente adaptado, destinado para prestar el servicio y circular únicamente en el interior de los centros de población y zonas autorizadas para su uso.</w:t>
      </w:r>
    </w:p>
    <w:p w:rsidR="004E4E15" w:rsidRPr="00803CB6" w:rsidRDefault="004E4E15" w:rsidP="007960AA">
      <w:pPr>
        <w:spacing w:after="0" w:line="240" w:lineRule="auto"/>
        <w:ind w:left="11" w:right="0" w:hanging="11"/>
        <w:rPr>
          <w:sz w:val="20"/>
          <w:szCs w:val="20"/>
        </w:rPr>
      </w:pPr>
    </w:p>
    <w:p w:rsidR="004E4E15" w:rsidRPr="00803CB6" w:rsidRDefault="004E4E15" w:rsidP="007960AA">
      <w:pPr>
        <w:spacing w:after="0" w:line="240" w:lineRule="auto"/>
        <w:ind w:left="11" w:right="0" w:hanging="11"/>
        <w:rPr>
          <w:sz w:val="20"/>
          <w:szCs w:val="20"/>
        </w:rPr>
      </w:pPr>
      <w:r w:rsidRPr="00803CB6">
        <w:rPr>
          <w:b/>
          <w:sz w:val="20"/>
          <w:szCs w:val="20"/>
        </w:rPr>
        <w:t xml:space="preserve">XXVII.- </w:t>
      </w:r>
      <w:r w:rsidRPr="00803CB6">
        <w:rPr>
          <w:sz w:val="20"/>
          <w:szCs w:val="20"/>
        </w:rPr>
        <w:t xml:space="preserve">Calesa o Calandria: El vehículo de tracción animal o eléctrica con capacidad para transportar hasta </w:t>
      </w:r>
      <w:r w:rsidR="00E30366" w:rsidRPr="00803CB6">
        <w:rPr>
          <w:sz w:val="20"/>
          <w:szCs w:val="20"/>
        </w:rPr>
        <w:t>tres</w:t>
      </w:r>
      <w:r w:rsidRPr="00803CB6">
        <w:rPr>
          <w:sz w:val="20"/>
          <w:szCs w:val="20"/>
        </w:rPr>
        <w:t xml:space="preserve"> pasajeros, destinado para prestar el servicio únicamente en el interior de los centros de población;</w:t>
      </w:r>
    </w:p>
    <w:p w:rsidR="004E4E15" w:rsidRPr="00803CB6" w:rsidRDefault="004E4E15" w:rsidP="007960AA">
      <w:pPr>
        <w:spacing w:after="0" w:line="240" w:lineRule="auto"/>
        <w:ind w:left="11" w:right="0" w:hanging="11"/>
        <w:rPr>
          <w:b/>
          <w:sz w:val="20"/>
          <w:szCs w:val="20"/>
        </w:rPr>
      </w:pPr>
    </w:p>
    <w:p w:rsidR="001E35C8" w:rsidRPr="00803CB6" w:rsidRDefault="004E4E15" w:rsidP="007960AA">
      <w:pPr>
        <w:spacing w:after="0" w:line="240" w:lineRule="auto"/>
        <w:ind w:left="11" w:right="0" w:hanging="11"/>
        <w:rPr>
          <w:sz w:val="20"/>
          <w:szCs w:val="20"/>
        </w:rPr>
      </w:pPr>
      <w:r w:rsidRPr="00803CB6">
        <w:rPr>
          <w:b/>
          <w:sz w:val="20"/>
          <w:szCs w:val="20"/>
        </w:rPr>
        <w:t xml:space="preserve">XXVIII.- </w:t>
      </w:r>
      <w:r w:rsidRPr="00803CB6">
        <w:rPr>
          <w:sz w:val="20"/>
          <w:szCs w:val="20"/>
        </w:rPr>
        <w:t xml:space="preserve">Motocarro: es un vehículo de tres ruedas cuya parte anterior deriva de la parte mecánica de una motocicleta y la parte posterior con capacidad para transportar </w:t>
      </w:r>
      <w:r w:rsidR="00E30366" w:rsidRPr="00803CB6">
        <w:rPr>
          <w:sz w:val="20"/>
          <w:szCs w:val="20"/>
        </w:rPr>
        <w:t xml:space="preserve">tres </w:t>
      </w:r>
      <w:r w:rsidRPr="00803CB6">
        <w:rPr>
          <w:sz w:val="20"/>
          <w:szCs w:val="20"/>
        </w:rPr>
        <w:t>pasajeros.</w:t>
      </w:r>
    </w:p>
    <w:p w:rsidR="00E30366" w:rsidRPr="00803CB6" w:rsidRDefault="00E30366" w:rsidP="007960AA">
      <w:pPr>
        <w:spacing w:after="0" w:line="240" w:lineRule="auto"/>
        <w:ind w:left="11" w:right="0" w:hanging="11"/>
        <w:rPr>
          <w:sz w:val="20"/>
          <w:szCs w:val="20"/>
        </w:rPr>
      </w:pPr>
    </w:p>
    <w:p w:rsidR="00576414" w:rsidRPr="00803CB6" w:rsidRDefault="00576414" w:rsidP="00576414">
      <w:pPr>
        <w:spacing w:after="0" w:line="240" w:lineRule="auto"/>
        <w:ind w:left="11" w:right="0" w:hanging="11"/>
        <w:rPr>
          <w:sz w:val="20"/>
          <w:szCs w:val="20"/>
        </w:rPr>
      </w:pPr>
      <w:r w:rsidRPr="00803CB6">
        <w:rPr>
          <w:b/>
          <w:sz w:val="20"/>
          <w:szCs w:val="20"/>
        </w:rPr>
        <w:t>XXIX</w:t>
      </w:r>
      <w:r w:rsidRPr="00803CB6">
        <w:rPr>
          <w:sz w:val="20"/>
          <w:szCs w:val="20"/>
        </w:rPr>
        <w:t>. Constancia tipo “Permiso en Modalidad de Servicio Público”: Documento integrado por un certificado y un holograma, que permite circular a los vehículos de servicio público de transporte.</w:t>
      </w:r>
    </w:p>
    <w:p w:rsidR="00576414" w:rsidRPr="00803CB6" w:rsidRDefault="00576414" w:rsidP="007960AA">
      <w:pPr>
        <w:spacing w:after="0" w:line="240" w:lineRule="auto"/>
        <w:ind w:left="11" w:right="0" w:hanging="11"/>
        <w:rPr>
          <w:sz w:val="20"/>
          <w:szCs w:val="20"/>
        </w:rPr>
      </w:pPr>
    </w:p>
    <w:p w:rsidR="00A253CE" w:rsidRPr="00803CB6" w:rsidRDefault="00A253CE" w:rsidP="007960AA">
      <w:pPr>
        <w:spacing w:after="0" w:line="240" w:lineRule="auto"/>
        <w:ind w:left="11" w:right="0" w:hanging="11"/>
        <w:rPr>
          <w:sz w:val="20"/>
          <w:szCs w:val="20"/>
        </w:rPr>
      </w:pPr>
      <w:r w:rsidRPr="00803CB6">
        <w:rPr>
          <w:b/>
          <w:sz w:val="20"/>
          <w:szCs w:val="20"/>
        </w:rPr>
        <w:t>Artículo 8.-</w:t>
      </w:r>
      <w:r w:rsidRPr="00803CB6">
        <w:rPr>
          <w:sz w:val="20"/>
          <w:szCs w:val="20"/>
        </w:rPr>
        <w:t>…</w:t>
      </w:r>
    </w:p>
    <w:p w:rsidR="00A253CE" w:rsidRPr="00803CB6" w:rsidRDefault="00A253CE" w:rsidP="007960AA">
      <w:pPr>
        <w:spacing w:after="0" w:line="240" w:lineRule="auto"/>
        <w:ind w:left="11" w:right="0" w:hanging="11"/>
        <w:rPr>
          <w:sz w:val="20"/>
          <w:szCs w:val="20"/>
        </w:rPr>
      </w:pPr>
    </w:p>
    <w:p w:rsidR="001E35C8" w:rsidRPr="00803CB6" w:rsidRDefault="00A253CE" w:rsidP="007960AA">
      <w:pPr>
        <w:spacing w:after="0" w:line="240" w:lineRule="auto"/>
        <w:ind w:left="11" w:right="0" w:firstLine="697"/>
        <w:rPr>
          <w:bCs/>
          <w:sz w:val="20"/>
          <w:szCs w:val="20"/>
        </w:rPr>
      </w:pPr>
      <w:r w:rsidRPr="00803CB6">
        <w:rPr>
          <w:sz w:val="20"/>
          <w:szCs w:val="20"/>
        </w:rPr>
        <w:t xml:space="preserve">Asimismo, el Titular del Ejecutivo del Estado podrá convenir con los </w:t>
      </w:r>
      <w:r w:rsidR="00203BEE" w:rsidRPr="00803CB6">
        <w:rPr>
          <w:sz w:val="20"/>
          <w:szCs w:val="20"/>
        </w:rPr>
        <w:t>ayuntamientos</w:t>
      </w:r>
      <w:r w:rsidRPr="00803CB6">
        <w:rPr>
          <w:sz w:val="20"/>
          <w:szCs w:val="20"/>
        </w:rPr>
        <w:t xml:space="preserve">, para que éstos realicen algunas de las actividades establecidas en esta Ley, tendientes al mejor cumplimiento </w:t>
      </w:r>
      <w:r w:rsidRPr="00803CB6">
        <w:rPr>
          <w:bCs/>
          <w:sz w:val="20"/>
          <w:szCs w:val="20"/>
        </w:rPr>
        <w:t>y buen desempeño</w:t>
      </w:r>
      <w:r w:rsidRPr="00803CB6">
        <w:rPr>
          <w:sz w:val="20"/>
          <w:szCs w:val="20"/>
        </w:rPr>
        <w:t xml:space="preserve"> </w:t>
      </w:r>
      <w:r w:rsidRPr="00803CB6">
        <w:rPr>
          <w:bCs/>
          <w:sz w:val="20"/>
          <w:szCs w:val="20"/>
        </w:rPr>
        <w:t xml:space="preserve">del servicio público de transporte en sus modalidades de autobús convencional, </w:t>
      </w:r>
      <w:proofErr w:type="spellStart"/>
      <w:r w:rsidRPr="00803CB6">
        <w:rPr>
          <w:bCs/>
          <w:sz w:val="20"/>
          <w:szCs w:val="20"/>
        </w:rPr>
        <w:t>carreola</w:t>
      </w:r>
      <w:proofErr w:type="spellEnd"/>
      <w:r w:rsidRPr="00803CB6">
        <w:rPr>
          <w:bCs/>
          <w:sz w:val="20"/>
          <w:szCs w:val="20"/>
        </w:rPr>
        <w:t xml:space="preserve">, combi, taxi, </w:t>
      </w:r>
      <w:proofErr w:type="spellStart"/>
      <w:r w:rsidRPr="00803CB6">
        <w:rPr>
          <w:bCs/>
          <w:sz w:val="20"/>
          <w:szCs w:val="20"/>
        </w:rPr>
        <w:t>bicitaxi</w:t>
      </w:r>
      <w:proofErr w:type="spellEnd"/>
      <w:r w:rsidRPr="00803CB6">
        <w:rPr>
          <w:bCs/>
          <w:sz w:val="20"/>
          <w:szCs w:val="20"/>
        </w:rPr>
        <w:t xml:space="preserve">, </w:t>
      </w:r>
      <w:proofErr w:type="spellStart"/>
      <w:r w:rsidRPr="00803CB6">
        <w:rPr>
          <w:bCs/>
          <w:sz w:val="20"/>
          <w:szCs w:val="20"/>
        </w:rPr>
        <w:t>tricitaxi</w:t>
      </w:r>
      <w:proofErr w:type="spellEnd"/>
      <w:r w:rsidRPr="00803CB6">
        <w:rPr>
          <w:bCs/>
          <w:sz w:val="20"/>
          <w:szCs w:val="20"/>
        </w:rPr>
        <w:t xml:space="preserve">, </w:t>
      </w:r>
      <w:proofErr w:type="spellStart"/>
      <w:r w:rsidRPr="00803CB6">
        <w:rPr>
          <w:bCs/>
          <w:sz w:val="20"/>
          <w:szCs w:val="20"/>
        </w:rPr>
        <w:t>mototaxi</w:t>
      </w:r>
      <w:proofErr w:type="spellEnd"/>
      <w:r w:rsidRPr="00803CB6">
        <w:rPr>
          <w:bCs/>
          <w:sz w:val="20"/>
          <w:szCs w:val="20"/>
        </w:rPr>
        <w:t>, motocarro, calesa o calandria de tracción animal o eléctrica.</w:t>
      </w:r>
    </w:p>
    <w:p w:rsidR="00A253CE" w:rsidRPr="00803CB6" w:rsidRDefault="00A253CE" w:rsidP="007960AA">
      <w:pPr>
        <w:spacing w:after="0" w:line="240" w:lineRule="auto"/>
        <w:ind w:left="11" w:right="0" w:firstLine="697"/>
        <w:rPr>
          <w:bCs/>
          <w:sz w:val="20"/>
          <w:szCs w:val="20"/>
        </w:rPr>
      </w:pPr>
    </w:p>
    <w:p w:rsidR="00A253CE" w:rsidRPr="00803CB6" w:rsidRDefault="00A253CE" w:rsidP="007960AA">
      <w:pPr>
        <w:spacing w:after="0" w:line="240" w:lineRule="auto"/>
        <w:ind w:left="11" w:right="0" w:hanging="11"/>
        <w:rPr>
          <w:b/>
          <w:sz w:val="20"/>
          <w:szCs w:val="20"/>
        </w:rPr>
      </w:pPr>
      <w:r w:rsidRPr="00803CB6">
        <w:rPr>
          <w:b/>
          <w:sz w:val="20"/>
          <w:szCs w:val="20"/>
        </w:rPr>
        <w:t>Artículo 9.-</w:t>
      </w:r>
      <w:r w:rsidRPr="00803CB6">
        <w:rPr>
          <w:sz w:val="20"/>
          <w:szCs w:val="20"/>
        </w:rPr>
        <w:t>…</w:t>
      </w:r>
    </w:p>
    <w:p w:rsidR="00A253CE" w:rsidRPr="00803CB6" w:rsidRDefault="00A253CE" w:rsidP="007960AA">
      <w:pPr>
        <w:spacing w:after="0" w:line="240" w:lineRule="auto"/>
        <w:ind w:left="11" w:right="0" w:hanging="11"/>
        <w:rPr>
          <w:bCs/>
          <w:sz w:val="20"/>
          <w:szCs w:val="20"/>
        </w:rPr>
      </w:pPr>
    </w:p>
    <w:p w:rsidR="00A253CE" w:rsidRPr="00803CB6" w:rsidRDefault="00576414" w:rsidP="00576414">
      <w:pPr>
        <w:spacing w:after="0" w:line="240" w:lineRule="auto"/>
        <w:ind w:left="0" w:right="0" w:firstLine="11"/>
        <w:rPr>
          <w:bCs/>
          <w:sz w:val="20"/>
          <w:szCs w:val="20"/>
        </w:rPr>
      </w:pPr>
      <w:r w:rsidRPr="00803CB6">
        <w:rPr>
          <w:bCs/>
          <w:sz w:val="20"/>
          <w:szCs w:val="20"/>
        </w:rPr>
        <w:tab/>
      </w:r>
      <w:r w:rsidR="00A253CE" w:rsidRPr="00803CB6">
        <w:rPr>
          <w:bCs/>
          <w:sz w:val="20"/>
          <w:szCs w:val="20"/>
        </w:rPr>
        <w:t xml:space="preserve">Asimismo, podrá otorgar a los </w:t>
      </w:r>
      <w:r w:rsidR="00203BEE" w:rsidRPr="00803CB6">
        <w:rPr>
          <w:bCs/>
          <w:sz w:val="20"/>
          <w:szCs w:val="20"/>
        </w:rPr>
        <w:t>ayuntamientos</w:t>
      </w:r>
      <w:r w:rsidR="00A253CE" w:rsidRPr="00803CB6">
        <w:rPr>
          <w:bCs/>
          <w:sz w:val="20"/>
          <w:szCs w:val="20"/>
        </w:rPr>
        <w:t xml:space="preserve"> las facultades en donde se establezcan las condiciones y medidas conducentes para que los servicios de transporte en sus modalidades de </w:t>
      </w:r>
      <w:r w:rsidR="00E30366" w:rsidRPr="00803CB6">
        <w:rPr>
          <w:bCs/>
          <w:sz w:val="20"/>
          <w:szCs w:val="20"/>
        </w:rPr>
        <w:lastRenderedPageBreak/>
        <w:t xml:space="preserve">motocarro, </w:t>
      </w:r>
      <w:proofErr w:type="spellStart"/>
      <w:r w:rsidR="00A253CE" w:rsidRPr="00803CB6">
        <w:rPr>
          <w:bCs/>
          <w:sz w:val="20"/>
          <w:szCs w:val="20"/>
        </w:rPr>
        <w:t>mototaxis</w:t>
      </w:r>
      <w:proofErr w:type="spellEnd"/>
      <w:r w:rsidR="00A253CE" w:rsidRPr="00803CB6">
        <w:rPr>
          <w:bCs/>
          <w:sz w:val="20"/>
          <w:szCs w:val="20"/>
        </w:rPr>
        <w:t xml:space="preserve">, </w:t>
      </w:r>
      <w:proofErr w:type="spellStart"/>
      <w:r w:rsidR="00A253CE" w:rsidRPr="00803CB6">
        <w:rPr>
          <w:bCs/>
          <w:sz w:val="20"/>
          <w:szCs w:val="20"/>
        </w:rPr>
        <w:t>tricitaxis</w:t>
      </w:r>
      <w:proofErr w:type="spellEnd"/>
      <w:r w:rsidR="00A253CE" w:rsidRPr="00803CB6">
        <w:rPr>
          <w:bCs/>
          <w:sz w:val="20"/>
          <w:szCs w:val="20"/>
        </w:rPr>
        <w:t>, calesas o calandrias de tracción animal o eléctricas se realicen de forma adecuada para un mejor desempeño de los mismos, respetando las disposiciones de esta Ley y su Reglamento; y para imponer las sanciones que correspondan en el ámbito de su competencia.</w:t>
      </w:r>
    </w:p>
    <w:p w:rsidR="001E35C8" w:rsidRPr="00803CB6" w:rsidRDefault="001E35C8" w:rsidP="007960AA">
      <w:pPr>
        <w:spacing w:after="0" w:line="240" w:lineRule="auto"/>
        <w:ind w:left="11" w:right="0" w:hanging="11"/>
        <w:rPr>
          <w:sz w:val="20"/>
          <w:szCs w:val="20"/>
        </w:rPr>
      </w:pPr>
    </w:p>
    <w:p w:rsidR="00576414" w:rsidRPr="00803CB6" w:rsidRDefault="00576414" w:rsidP="00576414">
      <w:pPr>
        <w:spacing w:after="0" w:line="240" w:lineRule="auto"/>
        <w:ind w:left="11" w:right="0" w:hanging="11"/>
        <w:rPr>
          <w:sz w:val="20"/>
          <w:szCs w:val="20"/>
        </w:rPr>
      </w:pPr>
      <w:r w:rsidRPr="00803CB6">
        <w:rPr>
          <w:b/>
          <w:sz w:val="20"/>
          <w:szCs w:val="20"/>
        </w:rPr>
        <w:t>Artículo 13.</w:t>
      </w:r>
      <w:proofErr w:type="gramStart"/>
      <w:r w:rsidRPr="00803CB6">
        <w:rPr>
          <w:b/>
          <w:sz w:val="20"/>
          <w:szCs w:val="20"/>
        </w:rPr>
        <w:t>-</w:t>
      </w:r>
      <w:r w:rsidRPr="00803CB6">
        <w:rPr>
          <w:sz w:val="20"/>
          <w:szCs w:val="20"/>
        </w:rPr>
        <w:t xml:space="preserve"> …</w:t>
      </w:r>
      <w:proofErr w:type="gramEnd"/>
    </w:p>
    <w:p w:rsidR="00576414" w:rsidRPr="00803CB6" w:rsidRDefault="00576414" w:rsidP="00576414">
      <w:pPr>
        <w:spacing w:after="0" w:line="240" w:lineRule="auto"/>
        <w:ind w:left="11" w:right="0" w:hanging="11"/>
        <w:rPr>
          <w:sz w:val="20"/>
          <w:szCs w:val="20"/>
        </w:rPr>
      </w:pPr>
    </w:p>
    <w:p w:rsidR="00576414" w:rsidRPr="00803CB6" w:rsidRDefault="00576414" w:rsidP="002B2595">
      <w:pPr>
        <w:spacing w:after="0" w:line="240" w:lineRule="auto"/>
        <w:ind w:left="0" w:right="0" w:firstLine="11"/>
        <w:rPr>
          <w:sz w:val="20"/>
          <w:szCs w:val="20"/>
        </w:rPr>
      </w:pPr>
      <w:r w:rsidRPr="00803CB6">
        <w:rPr>
          <w:b/>
          <w:sz w:val="20"/>
          <w:szCs w:val="20"/>
        </w:rPr>
        <w:t>I.</w:t>
      </w:r>
      <w:r w:rsidR="00AC0F5A">
        <w:rPr>
          <w:sz w:val="20"/>
          <w:szCs w:val="20"/>
        </w:rPr>
        <w:t xml:space="preserve"> a la</w:t>
      </w:r>
      <w:r w:rsidRPr="00803CB6">
        <w:rPr>
          <w:sz w:val="20"/>
          <w:szCs w:val="20"/>
        </w:rPr>
        <w:t xml:space="preserve"> </w:t>
      </w:r>
      <w:r w:rsidRPr="00803CB6">
        <w:rPr>
          <w:b/>
          <w:sz w:val="20"/>
          <w:szCs w:val="20"/>
        </w:rPr>
        <w:t>VI.</w:t>
      </w:r>
      <w:r w:rsidRPr="00803CB6">
        <w:rPr>
          <w:sz w:val="20"/>
          <w:szCs w:val="20"/>
        </w:rPr>
        <w:t xml:space="preserve"> …</w:t>
      </w:r>
    </w:p>
    <w:p w:rsidR="00576414" w:rsidRPr="00803CB6" w:rsidRDefault="00576414" w:rsidP="002B2595">
      <w:pPr>
        <w:spacing w:after="0" w:line="240" w:lineRule="auto"/>
        <w:ind w:left="0" w:right="0" w:firstLine="11"/>
        <w:rPr>
          <w:sz w:val="20"/>
          <w:szCs w:val="20"/>
        </w:rPr>
      </w:pPr>
    </w:p>
    <w:p w:rsidR="00576414" w:rsidRPr="00803CB6" w:rsidRDefault="00576414" w:rsidP="002B2595">
      <w:pPr>
        <w:spacing w:after="0" w:line="240" w:lineRule="auto"/>
        <w:ind w:left="0" w:right="0" w:firstLine="11"/>
        <w:rPr>
          <w:sz w:val="20"/>
          <w:szCs w:val="20"/>
        </w:rPr>
      </w:pPr>
      <w:r w:rsidRPr="00803CB6">
        <w:rPr>
          <w:b/>
          <w:sz w:val="20"/>
          <w:szCs w:val="20"/>
        </w:rPr>
        <w:t>VII.</w:t>
      </w:r>
      <w:r w:rsidRPr="00803CB6">
        <w:rPr>
          <w:sz w:val="20"/>
          <w:szCs w:val="20"/>
        </w:rPr>
        <w:t xml:space="preserve"> Determinar y autorizar, conjuntamente con la Secretaría de </w:t>
      </w:r>
      <w:r w:rsidR="00B80344" w:rsidRPr="00803CB6">
        <w:rPr>
          <w:sz w:val="20"/>
          <w:szCs w:val="20"/>
        </w:rPr>
        <w:t>Seguridad Pública</w:t>
      </w:r>
      <w:r w:rsidRPr="00803CB6">
        <w:rPr>
          <w:sz w:val="20"/>
          <w:szCs w:val="20"/>
        </w:rPr>
        <w:t>, la ubicación de los sitios o terminales para la prestación del servicio de transporte, la reubicación de los mismos, así como las delimitaciones territoriales del Servicio Público de Transporte, y</w:t>
      </w:r>
    </w:p>
    <w:p w:rsidR="00576414" w:rsidRPr="00803CB6" w:rsidRDefault="00576414" w:rsidP="002B2595">
      <w:pPr>
        <w:spacing w:after="0" w:line="240" w:lineRule="auto"/>
        <w:ind w:left="0" w:right="0" w:firstLine="11"/>
        <w:rPr>
          <w:sz w:val="20"/>
          <w:szCs w:val="20"/>
        </w:rPr>
      </w:pPr>
    </w:p>
    <w:p w:rsidR="00576414" w:rsidRPr="00803CB6" w:rsidRDefault="00576414" w:rsidP="002B2595">
      <w:pPr>
        <w:spacing w:after="0" w:line="240" w:lineRule="auto"/>
        <w:ind w:left="0" w:right="0" w:firstLine="11"/>
        <w:rPr>
          <w:sz w:val="20"/>
          <w:szCs w:val="20"/>
        </w:rPr>
      </w:pPr>
      <w:r w:rsidRPr="00803CB6">
        <w:rPr>
          <w:b/>
          <w:sz w:val="20"/>
          <w:szCs w:val="20"/>
        </w:rPr>
        <w:t>VIII</w:t>
      </w:r>
      <w:r w:rsidR="00AC0F5A">
        <w:rPr>
          <w:b/>
          <w:sz w:val="20"/>
          <w:szCs w:val="20"/>
        </w:rPr>
        <w:t xml:space="preserve">. </w:t>
      </w:r>
      <w:r w:rsidR="00AC0F5A" w:rsidRPr="00AC0F5A">
        <w:rPr>
          <w:sz w:val="20"/>
          <w:szCs w:val="20"/>
        </w:rPr>
        <w:t>a la</w:t>
      </w:r>
      <w:r w:rsidR="00AC0F5A">
        <w:rPr>
          <w:b/>
          <w:sz w:val="20"/>
          <w:szCs w:val="20"/>
        </w:rPr>
        <w:t xml:space="preserve"> X</w:t>
      </w:r>
      <w:r w:rsidRPr="00803CB6">
        <w:rPr>
          <w:b/>
          <w:sz w:val="20"/>
          <w:szCs w:val="20"/>
        </w:rPr>
        <w:t>.</w:t>
      </w:r>
      <w:r w:rsidR="00AC0F5A">
        <w:rPr>
          <w:sz w:val="20"/>
          <w:szCs w:val="20"/>
        </w:rPr>
        <w:t xml:space="preserve"> …</w:t>
      </w:r>
      <w:bookmarkStart w:id="0" w:name="_GoBack"/>
      <w:bookmarkEnd w:id="0"/>
    </w:p>
    <w:p w:rsidR="00576414" w:rsidRPr="00803CB6" w:rsidRDefault="00576414" w:rsidP="002B2595">
      <w:pPr>
        <w:spacing w:after="0" w:line="240" w:lineRule="auto"/>
        <w:ind w:left="0" w:right="0" w:firstLine="11"/>
        <w:rPr>
          <w:sz w:val="20"/>
          <w:szCs w:val="20"/>
        </w:rPr>
      </w:pPr>
    </w:p>
    <w:p w:rsidR="00A253CE" w:rsidRPr="00803CB6" w:rsidRDefault="00A253CE" w:rsidP="007960AA">
      <w:pPr>
        <w:spacing w:after="0" w:line="240" w:lineRule="auto"/>
        <w:ind w:left="11" w:right="0" w:hanging="11"/>
        <w:jc w:val="center"/>
        <w:rPr>
          <w:b/>
          <w:sz w:val="20"/>
          <w:szCs w:val="20"/>
        </w:rPr>
      </w:pPr>
      <w:r w:rsidRPr="00803CB6">
        <w:rPr>
          <w:b/>
          <w:sz w:val="20"/>
          <w:szCs w:val="20"/>
        </w:rPr>
        <w:t>CAPITULO IV</w:t>
      </w:r>
    </w:p>
    <w:p w:rsidR="00A253CE" w:rsidRPr="00803CB6" w:rsidRDefault="00A253CE" w:rsidP="007960AA">
      <w:pPr>
        <w:spacing w:after="0" w:line="240" w:lineRule="auto"/>
        <w:ind w:left="11" w:right="0" w:hanging="11"/>
        <w:jc w:val="center"/>
        <w:rPr>
          <w:b/>
          <w:sz w:val="20"/>
          <w:szCs w:val="20"/>
        </w:rPr>
      </w:pPr>
      <w:r w:rsidRPr="00803CB6">
        <w:rPr>
          <w:b/>
          <w:sz w:val="20"/>
          <w:szCs w:val="20"/>
        </w:rPr>
        <w:t>De las Modalidades del Servicio Público de Transporte</w:t>
      </w:r>
    </w:p>
    <w:p w:rsidR="00710551" w:rsidRPr="00803CB6" w:rsidRDefault="00710551" w:rsidP="007960AA">
      <w:pPr>
        <w:spacing w:after="0" w:line="240" w:lineRule="auto"/>
        <w:ind w:left="11" w:right="0" w:hanging="11"/>
        <w:jc w:val="center"/>
        <w:rPr>
          <w:sz w:val="20"/>
          <w:szCs w:val="20"/>
        </w:rPr>
      </w:pPr>
    </w:p>
    <w:p w:rsidR="008F50AF" w:rsidRPr="00803CB6" w:rsidRDefault="008F50AF" w:rsidP="007960AA">
      <w:pPr>
        <w:spacing w:after="0" w:line="240" w:lineRule="auto"/>
        <w:ind w:left="0" w:right="0" w:firstLine="0"/>
        <w:rPr>
          <w:rFonts w:eastAsia="Times New Roman"/>
          <w:color w:val="auto"/>
          <w:sz w:val="20"/>
          <w:szCs w:val="20"/>
          <w:lang w:eastAsia="es-ES"/>
        </w:rPr>
      </w:pPr>
      <w:r w:rsidRPr="00803CB6">
        <w:rPr>
          <w:rFonts w:eastAsia="Times New Roman"/>
          <w:b/>
          <w:color w:val="auto"/>
          <w:sz w:val="20"/>
          <w:szCs w:val="20"/>
          <w:lang w:eastAsia="es-ES"/>
        </w:rPr>
        <w:t xml:space="preserve">Artículo 29 Bis.- </w:t>
      </w:r>
      <w:r w:rsidRPr="00803CB6">
        <w:rPr>
          <w:rFonts w:eastAsia="Times New Roman"/>
          <w:color w:val="auto"/>
          <w:sz w:val="20"/>
          <w:szCs w:val="20"/>
          <w:lang w:eastAsia="es-ES"/>
        </w:rPr>
        <w:t xml:space="preserve">El servicio público de transporte en cualquiera de sus modalidades: </w:t>
      </w:r>
      <w:r w:rsidRPr="00803CB6">
        <w:rPr>
          <w:rFonts w:eastAsia="Times New Roman"/>
          <w:bCs/>
          <w:color w:val="auto"/>
          <w:sz w:val="20"/>
          <w:szCs w:val="20"/>
          <w:lang w:eastAsia="es-ES"/>
        </w:rPr>
        <w:t xml:space="preserve">autobús convencional, </w:t>
      </w:r>
      <w:proofErr w:type="spellStart"/>
      <w:r w:rsidRPr="00803CB6">
        <w:rPr>
          <w:rFonts w:eastAsia="Times New Roman"/>
          <w:bCs/>
          <w:color w:val="auto"/>
          <w:sz w:val="20"/>
          <w:szCs w:val="20"/>
          <w:lang w:eastAsia="es-ES"/>
        </w:rPr>
        <w:t>carreola</w:t>
      </w:r>
      <w:proofErr w:type="spellEnd"/>
      <w:r w:rsidRPr="00803CB6">
        <w:rPr>
          <w:rFonts w:eastAsia="Times New Roman"/>
          <w:bCs/>
          <w:color w:val="auto"/>
          <w:sz w:val="20"/>
          <w:szCs w:val="20"/>
          <w:lang w:eastAsia="es-ES"/>
        </w:rPr>
        <w:t xml:space="preserve">, combi, taxi, </w:t>
      </w:r>
      <w:proofErr w:type="spellStart"/>
      <w:r w:rsidRPr="00803CB6">
        <w:rPr>
          <w:rFonts w:eastAsia="Times New Roman"/>
          <w:bCs/>
          <w:color w:val="auto"/>
          <w:sz w:val="20"/>
          <w:szCs w:val="20"/>
          <w:lang w:eastAsia="es-ES"/>
        </w:rPr>
        <w:t>bicitaxi</w:t>
      </w:r>
      <w:proofErr w:type="spellEnd"/>
      <w:r w:rsidRPr="00803CB6">
        <w:rPr>
          <w:rFonts w:eastAsia="Times New Roman"/>
          <w:bCs/>
          <w:color w:val="auto"/>
          <w:sz w:val="20"/>
          <w:szCs w:val="20"/>
          <w:lang w:eastAsia="es-ES"/>
        </w:rPr>
        <w:t xml:space="preserve">, </w:t>
      </w:r>
      <w:proofErr w:type="spellStart"/>
      <w:r w:rsidRPr="00803CB6">
        <w:rPr>
          <w:rFonts w:eastAsia="Times New Roman"/>
          <w:bCs/>
          <w:color w:val="auto"/>
          <w:sz w:val="20"/>
          <w:szCs w:val="20"/>
          <w:lang w:eastAsia="es-ES"/>
        </w:rPr>
        <w:t>tricitaxi</w:t>
      </w:r>
      <w:proofErr w:type="spellEnd"/>
      <w:r w:rsidRPr="00803CB6">
        <w:rPr>
          <w:rFonts w:eastAsia="Times New Roman"/>
          <w:bCs/>
          <w:color w:val="auto"/>
          <w:sz w:val="20"/>
          <w:szCs w:val="20"/>
          <w:lang w:eastAsia="es-ES"/>
        </w:rPr>
        <w:t xml:space="preserve">, </w:t>
      </w:r>
      <w:proofErr w:type="spellStart"/>
      <w:r w:rsidRPr="00803CB6">
        <w:rPr>
          <w:rFonts w:eastAsia="Times New Roman"/>
          <w:bCs/>
          <w:color w:val="auto"/>
          <w:sz w:val="20"/>
          <w:szCs w:val="20"/>
          <w:lang w:eastAsia="es-ES"/>
        </w:rPr>
        <w:t>mototaxi</w:t>
      </w:r>
      <w:proofErr w:type="spellEnd"/>
      <w:r w:rsidRPr="00803CB6">
        <w:rPr>
          <w:rFonts w:eastAsia="Times New Roman"/>
          <w:bCs/>
          <w:color w:val="auto"/>
          <w:sz w:val="20"/>
          <w:szCs w:val="20"/>
          <w:lang w:eastAsia="es-ES"/>
        </w:rPr>
        <w:t xml:space="preserve">, motocarro, calesa o calandria de tracción animal o eléctrica deberán contar </w:t>
      </w:r>
      <w:r w:rsidRPr="00803CB6">
        <w:rPr>
          <w:rFonts w:eastAsia="Times New Roman"/>
          <w:color w:val="auto"/>
          <w:sz w:val="20"/>
          <w:szCs w:val="20"/>
          <w:lang w:eastAsia="es-ES"/>
        </w:rPr>
        <w:t>con las especificaciones técnicas y de seguridad,  así como el número de pasajeros al que prestará el servicio de su origen al destino contratado por el usuario, con un sitio de establecimiento, horarios, zonas y vialidades, autorizados por la autoridad correspondiente, además de contar con todos y cada uno de los requisitos establecidos en el Reglamento de la presente ley y en las normas técnicas.</w:t>
      </w:r>
    </w:p>
    <w:p w:rsidR="008F50AF" w:rsidRPr="00803CB6" w:rsidRDefault="008F50AF" w:rsidP="007960AA">
      <w:pPr>
        <w:spacing w:after="0" w:line="240" w:lineRule="auto"/>
        <w:ind w:left="0" w:right="0" w:firstLine="0"/>
        <w:rPr>
          <w:rFonts w:eastAsia="Times New Roman"/>
          <w:color w:val="auto"/>
          <w:sz w:val="20"/>
          <w:szCs w:val="20"/>
          <w:lang w:eastAsia="es-ES"/>
        </w:rPr>
      </w:pPr>
    </w:p>
    <w:p w:rsidR="008F50AF" w:rsidRPr="00803CB6" w:rsidRDefault="008F50AF" w:rsidP="007960AA">
      <w:pPr>
        <w:spacing w:after="0" w:line="240" w:lineRule="auto"/>
        <w:ind w:left="0" w:right="0" w:firstLine="0"/>
        <w:rPr>
          <w:rFonts w:eastAsia="Times New Roman"/>
          <w:color w:val="auto"/>
          <w:sz w:val="20"/>
          <w:szCs w:val="20"/>
          <w:lang w:eastAsia="es-ES"/>
        </w:rPr>
      </w:pPr>
      <w:r w:rsidRPr="00803CB6">
        <w:rPr>
          <w:rFonts w:eastAsia="Times New Roman"/>
          <w:b/>
          <w:color w:val="auto"/>
          <w:sz w:val="20"/>
          <w:szCs w:val="20"/>
          <w:lang w:eastAsia="es-ES"/>
        </w:rPr>
        <w:t xml:space="preserve">Artículo 29 Ter.- </w:t>
      </w:r>
      <w:r w:rsidRPr="00803CB6">
        <w:rPr>
          <w:rFonts w:eastAsia="Times New Roman"/>
          <w:color w:val="auto"/>
          <w:sz w:val="20"/>
          <w:szCs w:val="20"/>
          <w:lang w:eastAsia="es-ES"/>
        </w:rPr>
        <w:t xml:space="preserve">El servicio público de transporte que se presta por medio de calesas o calandrias de tracción animal o eléctrica deberá: </w:t>
      </w:r>
    </w:p>
    <w:p w:rsidR="008F50AF" w:rsidRPr="00803CB6" w:rsidRDefault="008F50AF" w:rsidP="007960AA">
      <w:pPr>
        <w:spacing w:after="0" w:line="240" w:lineRule="auto"/>
        <w:ind w:left="0" w:right="0" w:firstLine="0"/>
        <w:rPr>
          <w:rFonts w:eastAsia="Times New Roman"/>
          <w:color w:val="auto"/>
          <w:sz w:val="20"/>
          <w:szCs w:val="20"/>
          <w:lang w:eastAsia="es-ES"/>
        </w:rPr>
      </w:pPr>
    </w:p>
    <w:p w:rsidR="008F50AF" w:rsidRPr="00803CB6" w:rsidRDefault="008F50AF" w:rsidP="00053CA0">
      <w:pPr>
        <w:pStyle w:val="Prrafodelista"/>
        <w:numPr>
          <w:ilvl w:val="0"/>
          <w:numId w:val="4"/>
        </w:numPr>
        <w:spacing w:after="0" w:line="240" w:lineRule="auto"/>
        <w:ind w:left="709"/>
        <w:rPr>
          <w:rFonts w:ascii="Arial" w:eastAsia="Times New Roman" w:hAnsi="Arial" w:cs="Arial"/>
          <w:sz w:val="20"/>
          <w:szCs w:val="20"/>
          <w:lang w:eastAsia="es-ES"/>
        </w:rPr>
      </w:pPr>
      <w:r w:rsidRPr="00803CB6">
        <w:rPr>
          <w:rFonts w:ascii="Arial" w:eastAsia="Times New Roman" w:hAnsi="Arial" w:cs="Arial"/>
          <w:sz w:val="20"/>
          <w:szCs w:val="20"/>
          <w:lang w:eastAsia="es-ES"/>
        </w:rPr>
        <w:t>Contar con concesión otorgada por el Ejecutivo del Estado.</w:t>
      </w:r>
    </w:p>
    <w:p w:rsidR="008F50AF" w:rsidRPr="00803CB6" w:rsidRDefault="008F50AF" w:rsidP="00053CA0">
      <w:pPr>
        <w:pStyle w:val="Prrafodelista"/>
        <w:numPr>
          <w:ilvl w:val="0"/>
          <w:numId w:val="4"/>
        </w:numPr>
        <w:spacing w:after="0" w:line="240" w:lineRule="auto"/>
        <w:ind w:left="709"/>
        <w:rPr>
          <w:rFonts w:ascii="Arial" w:eastAsia="Times New Roman" w:hAnsi="Arial" w:cs="Arial"/>
          <w:sz w:val="20"/>
          <w:szCs w:val="20"/>
          <w:lang w:eastAsia="es-ES"/>
        </w:rPr>
      </w:pPr>
      <w:r w:rsidRPr="00803CB6">
        <w:rPr>
          <w:rFonts w:ascii="Arial" w:eastAsia="Times New Roman" w:hAnsi="Arial" w:cs="Arial"/>
          <w:sz w:val="20"/>
          <w:szCs w:val="20"/>
          <w:lang w:eastAsia="es-ES"/>
        </w:rPr>
        <w:t>Solicitar un permiso de circulación especial.</w:t>
      </w:r>
    </w:p>
    <w:p w:rsidR="008F50AF" w:rsidRPr="00803CB6" w:rsidRDefault="008F50AF" w:rsidP="007960AA">
      <w:pPr>
        <w:spacing w:after="0" w:line="240" w:lineRule="auto"/>
        <w:ind w:left="0" w:right="0" w:firstLine="0"/>
        <w:rPr>
          <w:rFonts w:eastAsia="Times New Roman"/>
          <w:color w:val="auto"/>
          <w:sz w:val="20"/>
          <w:szCs w:val="20"/>
          <w:lang w:eastAsia="es-ES"/>
        </w:rPr>
      </w:pPr>
    </w:p>
    <w:p w:rsidR="008F50AF" w:rsidRPr="00803CB6" w:rsidRDefault="008F50AF" w:rsidP="00576414">
      <w:pPr>
        <w:spacing w:after="0" w:line="240" w:lineRule="auto"/>
        <w:ind w:left="0" w:right="0" w:firstLine="709"/>
        <w:rPr>
          <w:rFonts w:eastAsia="Times New Roman"/>
          <w:color w:val="auto"/>
          <w:sz w:val="20"/>
          <w:szCs w:val="20"/>
          <w:lang w:eastAsia="es-ES"/>
        </w:rPr>
      </w:pPr>
      <w:r w:rsidRPr="00803CB6">
        <w:rPr>
          <w:rFonts w:eastAsia="Times New Roman"/>
          <w:color w:val="auto"/>
          <w:sz w:val="20"/>
          <w:szCs w:val="20"/>
          <w:lang w:eastAsia="es-ES"/>
        </w:rPr>
        <w:t>En caso de que utilicen animales para la locomoción de la calesa, deberán emplear medidas y cuidados adecuados y presentar el certificado de salud animal que exige la Ley para la Protección de la Fauna del Estado de Yucatán.</w:t>
      </w:r>
    </w:p>
    <w:p w:rsidR="008F50AF" w:rsidRPr="00803CB6" w:rsidRDefault="008F50AF" w:rsidP="007960AA">
      <w:pPr>
        <w:spacing w:after="0" w:line="240" w:lineRule="auto"/>
        <w:ind w:left="0" w:right="0" w:firstLine="0"/>
        <w:rPr>
          <w:rFonts w:eastAsia="Times New Roman"/>
          <w:color w:val="auto"/>
          <w:sz w:val="20"/>
          <w:szCs w:val="20"/>
          <w:lang w:eastAsia="es-ES"/>
        </w:rPr>
      </w:pPr>
    </w:p>
    <w:p w:rsidR="008F50AF" w:rsidRPr="00803CB6" w:rsidRDefault="008F50AF" w:rsidP="00576414">
      <w:pPr>
        <w:spacing w:after="0" w:line="240" w:lineRule="auto"/>
        <w:ind w:left="0" w:right="0" w:firstLine="709"/>
        <w:rPr>
          <w:rFonts w:eastAsia="Times New Roman"/>
          <w:color w:val="auto"/>
          <w:sz w:val="20"/>
          <w:szCs w:val="20"/>
          <w:lang w:eastAsia="es-ES"/>
        </w:rPr>
      </w:pPr>
      <w:r w:rsidRPr="00803CB6">
        <w:rPr>
          <w:rFonts w:eastAsia="Times New Roman"/>
          <w:color w:val="auto"/>
          <w:sz w:val="20"/>
          <w:szCs w:val="20"/>
          <w:lang w:eastAsia="es-ES"/>
        </w:rPr>
        <w:t>El Ejecutivo del Estado en Coordinación con los ayuntamientos ubicará las calesas en sitios públicos autorizados y estarán visiblemente señalizados.</w:t>
      </w:r>
    </w:p>
    <w:p w:rsidR="00710551" w:rsidRPr="00803CB6" w:rsidRDefault="00710551" w:rsidP="007960AA">
      <w:pPr>
        <w:spacing w:after="0" w:line="240" w:lineRule="auto"/>
        <w:ind w:left="11" w:right="0" w:hanging="11"/>
        <w:jc w:val="center"/>
        <w:rPr>
          <w:b/>
          <w:sz w:val="20"/>
          <w:szCs w:val="20"/>
        </w:rPr>
      </w:pPr>
    </w:p>
    <w:p w:rsidR="002B2595" w:rsidRPr="00803CB6" w:rsidRDefault="002B2595" w:rsidP="002B2595">
      <w:pPr>
        <w:spacing w:after="0" w:line="240" w:lineRule="auto"/>
        <w:ind w:left="0" w:right="0"/>
        <w:jc w:val="center"/>
        <w:rPr>
          <w:b/>
          <w:sz w:val="20"/>
          <w:szCs w:val="20"/>
        </w:rPr>
      </w:pPr>
      <w:r w:rsidRPr="00803CB6">
        <w:rPr>
          <w:b/>
          <w:sz w:val="20"/>
          <w:szCs w:val="20"/>
        </w:rPr>
        <w:t>TITULO TERCERO</w:t>
      </w:r>
    </w:p>
    <w:p w:rsidR="002B2595" w:rsidRPr="00803CB6" w:rsidRDefault="002B2595" w:rsidP="002B2595">
      <w:pPr>
        <w:spacing w:after="0" w:line="240" w:lineRule="auto"/>
        <w:ind w:left="0" w:right="0"/>
        <w:jc w:val="center"/>
        <w:rPr>
          <w:b/>
          <w:sz w:val="20"/>
          <w:szCs w:val="20"/>
        </w:rPr>
      </w:pPr>
    </w:p>
    <w:p w:rsidR="002B2595" w:rsidRPr="00803CB6" w:rsidRDefault="002B2595" w:rsidP="002B2595">
      <w:pPr>
        <w:spacing w:after="0" w:line="240" w:lineRule="auto"/>
        <w:ind w:left="0" w:right="0"/>
        <w:jc w:val="center"/>
        <w:rPr>
          <w:b/>
          <w:sz w:val="20"/>
          <w:szCs w:val="20"/>
        </w:rPr>
      </w:pPr>
      <w:r w:rsidRPr="00803CB6">
        <w:rPr>
          <w:b/>
          <w:sz w:val="20"/>
          <w:szCs w:val="20"/>
        </w:rPr>
        <w:t>Capitulo II QUINQUIES</w:t>
      </w:r>
    </w:p>
    <w:p w:rsidR="002B2595" w:rsidRPr="00803CB6" w:rsidRDefault="001D3868" w:rsidP="002B2595">
      <w:pPr>
        <w:spacing w:after="0" w:line="240" w:lineRule="auto"/>
        <w:ind w:left="0" w:right="0"/>
        <w:jc w:val="center"/>
        <w:rPr>
          <w:b/>
          <w:sz w:val="20"/>
          <w:szCs w:val="20"/>
        </w:rPr>
      </w:pPr>
      <w:r w:rsidRPr="00803CB6">
        <w:rPr>
          <w:b/>
          <w:sz w:val="20"/>
          <w:szCs w:val="20"/>
        </w:rPr>
        <w:t>Del Transporte Alternativo</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t xml:space="preserve">Artículo 40 </w:t>
      </w:r>
      <w:proofErr w:type="spellStart"/>
      <w:r w:rsidRPr="00803CB6">
        <w:rPr>
          <w:b/>
          <w:sz w:val="20"/>
          <w:szCs w:val="20"/>
        </w:rPr>
        <w:t>Decies</w:t>
      </w:r>
      <w:proofErr w:type="spellEnd"/>
      <w:r w:rsidRPr="00803CB6">
        <w:rPr>
          <w:b/>
          <w:sz w:val="20"/>
          <w:szCs w:val="20"/>
        </w:rPr>
        <w:t>.-</w:t>
      </w:r>
      <w:r w:rsidRPr="00803CB6">
        <w:rPr>
          <w:sz w:val="20"/>
          <w:szCs w:val="20"/>
        </w:rPr>
        <w:t xml:space="preserve"> Se consideran como vehículos de transporte alternativo a los </w:t>
      </w:r>
      <w:proofErr w:type="spellStart"/>
      <w:r w:rsidRPr="00803CB6">
        <w:rPr>
          <w:sz w:val="20"/>
          <w:szCs w:val="20"/>
        </w:rPr>
        <w:t>trici</w:t>
      </w:r>
      <w:proofErr w:type="spellEnd"/>
      <w:r w:rsidRPr="00803CB6">
        <w:rPr>
          <w:sz w:val="20"/>
          <w:szCs w:val="20"/>
        </w:rPr>
        <w:t xml:space="preserve"> taxis, moto taxis,</w:t>
      </w:r>
      <w:r w:rsidR="00053CA0" w:rsidRPr="00803CB6">
        <w:rPr>
          <w:sz w:val="20"/>
          <w:szCs w:val="20"/>
        </w:rPr>
        <w:t xml:space="preserve"> motocarros,</w:t>
      </w:r>
      <w:r w:rsidRPr="00803CB6">
        <w:rPr>
          <w:sz w:val="20"/>
          <w:szCs w:val="20"/>
        </w:rPr>
        <w:t xml:space="preserve"> bicicletas convencionales, bicicletas eléctricas, patines eléctricos, motonetas eléctricas, autos eléctricos de pequeña escala y cualquier otro medio de transporte no convencional.</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lastRenderedPageBreak/>
        <w:t xml:space="preserve">Artículo 40 </w:t>
      </w:r>
      <w:proofErr w:type="spellStart"/>
      <w:r w:rsidRPr="00803CB6">
        <w:rPr>
          <w:b/>
          <w:sz w:val="20"/>
          <w:szCs w:val="20"/>
        </w:rPr>
        <w:t>Undecies</w:t>
      </w:r>
      <w:proofErr w:type="spellEnd"/>
      <w:r w:rsidRPr="00803CB6">
        <w:rPr>
          <w:b/>
          <w:sz w:val="20"/>
          <w:szCs w:val="20"/>
        </w:rPr>
        <w:t>.-</w:t>
      </w:r>
      <w:r w:rsidRPr="00803CB6">
        <w:rPr>
          <w:sz w:val="20"/>
          <w:szCs w:val="20"/>
        </w:rPr>
        <w:t xml:space="preserve"> Los vehículos antes referidos que sean destinados para la prestación de los servicios de transporte de pasajeros, deberán obtener antes de iniciar operaciones una constancia y certificado vehicular por parte del instituto de movilidad y desarrollo urbano.</w:t>
      </w:r>
    </w:p>
    <w:p w:rsidR="002B2595" w:rsidRPr="00803CB6" w:rsidRDefault="002B2595" w:rsidP="002B2595">
      <w:pPr>
        <w:spacing w:after="0" w:line="240" w:lineRule="auto"/>
        <w:ind w:left="0" w:right="0"/>
        <w:rPr>
          <w:sz w:val="20"/>
          <w:szCs w:val="20"/>
        </w:rPr>
      </w:pPr>
    </w:p>
    <w:p w:rsidR="002B2595" w:rsidRPr="00803CB6" w:rsidRDefault="002B2595" w:rsidP="00053CA0">
      <w:pPr>
        <w:spacing w:after="0" w:line="240" w:lineRule="auto"/>
        <w:ind w:left="-11" w:right="0" w:firstLine="11"/>
        <w:rPr>
          <w:sz w:val="20"/>
          <w:szCs w:val="20"/>
        </w:rPr>
      </w:pPr>
      <w:r w:rsidRPr="00803CB6">
        <w:rPr>
          <w:b/>
          <w:sz w:val="20"/>
          <w:szCs w:val="20"/>
        </w:rPr>
        <w:t xml:space="preserve">Artículo 40 </w:t>
      </w:r>
      <w:proofErr w:type="spellStart"/>
      <w:r w:rsidRPr="00803CB6">
        <w:rPr>
          <w:b/>
          <w:sz w:val="20"/>
          <w:szCs w:val="20"/>
        </w:rPr>
        <w:t>Duodecies</w:t>
      </w:r>
      <w:proofErr w:type="spellEnd"/>
      <w:r w:rsidRPr="00803CB6">
        <w:rPr>
          <w:b/>
          <w:sz w:val="20"/>
          <w:szCs w:val="20"/>
        </w:rPr>
        <w:t>.-</w:t>
      </w:r>
      <w:r w:rsidRPr="00803CB6">
        <w:rPr>
          <w:sz w:val="20"/>
          <w:szCs w:val="20"/>
        </w:rPr>
        <w:t xml:space="preserve">  Solo podrán operar en el estado las personas físicas, morales o agrupaciones  sindicales que cuenten con una constancia, la cual será expedida por el Titular del Instituto de Movilidad y Desarrollo Urbano Territorial, previo cumplimiento del procedimiento establecido en el Reglamento de esta Ley. </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firstLine="11"/>
        <w:rPr>
          <w:sz w:val="20"/>
          <w:szCs w:val="20"/>
        </w:rPr>
      </w:pPr>
      <w:r w:rsidRPr="00803CB6">
        <w:rPr>
          <w:sz w:val="20"/>
          <w:szCs w:val="20"/>
        </w:rPr>
        <w:tab/>
        <w:t>La constancia tendrá una vigencia anual y podrá ser renovada siempre que se cumplan los mismos requisitos previstos en esta Ley para su expedición.</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t xml:space="preserve">Artículo 40 </w:t>
      </w:r>
      <w:proofErr w:type="spellStart"/>
      <w:r w:rsidRPr="00803CB6">
        <w:rPr>
          <w:b/>
          <w:sz w:val="20"/>
          <w:szCs w:val="20"/>
        </w:rPr>
        <w:t>Terdecies</w:t>
      </w:r>
      <w:proofErr w:type="spellEnd"/>
      <w:r w:rsidRPr="00803CB6">
        <w:rPr>
          <w:b/>
          <w:sz w:val="20"/>
          <w:szCs w:val="20"/>
        </w:rPr>
        <w:t>.-</w:t>
      </w:r>
      <w:r w:rsidRPr="00803CB6">
        <w:rPr>
          <w:sz w:val="20"/>
          <w:szCs w:val="20"/>
        </w:rPr>
        <w:t xml:space="preserve"> Para obtener la constancia, se deberán cumplir con los siguientes requisitos:</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11" w:right="0" w:firstLine="11"/>
        <w:rPr>
          <w:sz w:val="20"/>
          <w:szCs w:val="20"/>
        </w:rPr>
      </w:pPr>
      <w:r w:rsidRPr="00803CB6">
        <w:rPr>
          <w:b/>
          <w:sz w:val="20"/>
          <w:szCs w:val="20"/>
        </w:rPr>
        <w:t>I.</w:t>
      </w:r>
      <w:r w:rsidRPr="00803CB6">
        <w:rPr>
          <w:sz w:val="20"/>
          <w:szCs w:val="20"/>
        </w:rPr>
        <w:t xml:space="preserve"> En caso de tratarse de una persona moral o agrupación sindical, copia certificada del acta constitutiva de la empresa que acredite que está legalmente constituida e inscrita para operar en el país o su registro ante la autoridad competente, entre las que se demuestre que tiene por objeto social, entre otros, la prestar servicios de transporte; el número y las fechas de las escrituras públicas en las que conste el acta constitutiva y, en su caso, sus reformas o modificaciones; y los datos de inscripción en el Registro Público de la Propiedad y del Comercio o junta de conciliación respectiva;</w:t>
      </w:r>
    </w:p>
    <w:p w:rsidR="002B2595" w:rsidRPr="00803CB6" w:rsidRDefault="002B2595" w:rsidP="002B2595">
      <w:pPr>
        <w:spacing w:after="0" w:line="240" w:lineRule="auto"/>
        <w:ind w:left="-11" w:right="0" w:firstLine="11"/>
        <w:rPr>
          <w:sz w:val="20"/>
          <w:szCs w:val="20"/>
        </w:rPr>
      </w:pPr>
      <w:r w:rsidRPr="00803CB6">
        <w:rPr>
          <w:b/>
          <w:sz w:val="20"/>
          <w:szCs w:val="20"/>
        </w:rPr>
        <w:t>II.</w:t>
      </w:r>
      <w:r w:rsidRPr="00803CB6">
        <w:rPr>
          <w:sz w:val="20"/>
          <w:szCs w:val="20"/>
        </w:rPr>
        <w:t xml:space="preserve"> En caso de tratarse de una persona física, acta de nacimiento, identificación oficial vigente y copia de la última declaración anual del Impuesto sobre la Renta;</w:t>
      </w:r>
    </w:p>
    <w:p w:rsidR="002B2595" w:rsidRPr="00803CB6" w:rsidRDefault="002B2595" w:rsidP="002B2595">
      <w:pPr>
        <w:spacing w:after="0" w:line="240" w:lineRule="auto"/>
        <w:ind w:left="-11" w:right="0" w:firstLine="11"/>
        <w:rPr>
          <w:sz w:val="20"/>
          <w:szCs w:val="20"/>
        </w:rPr>
      </w:pPr>
      <w:r w:rsidRPr="00803CB6">
        <w:rPr>
          <w:b/>
          <w:sz w:val="20"/>
          <w:szCs w:val="20"/>
        </w:rPr>
        <w:t>III.</w:t>
      </w:r>
      <w:r w:rsidRPr="00803CB6">
        <w:rPr>
          <w:sz w:val="20"/>
          <w:szCs w:val="20"/>
        </w:rPr>
        <w:t xml:space="preserve"> Comprobante de domicilio en el estado para oír y recibir notificaciones;</w:t>
      </w:r>
    </w:p>
    <w:p w:rsidR="002B2595" w:rsidRPr="00803CB6" w:rsidRDefault="002B2595" w:rsidP="002B2595">
      <w:pPr>
        <w:spacing w:after="0" w:line="240" w:lineRule="auto"/>
        <w:ind w:left="-11" w:right="0" w:firstLine="11"/>
        <w:rPr>
          <w:sz w:val="20"/>
          <w:szCs w:val="20"/>
        </w:rPr>
      </w:pPr>
      <w:r w:rsidRPr="00803CB6">
        <w:rPr>
          <w:b/>
          <w:sz w:val="20"/>
          <w:szCs w:val="20"/>
        </w:rPr>
        <w:t>IV.</w:t>
      </w:r>
      <w:r w:rsidRPr="00803CB6">
        <w:rPr>
          <w:sz w:val="20"/>
          <w:szCs w:val="20"/>
        </w:rPr>
        <w:t xml:space="preserve"> Clave del Registro Federal de Contribuyentes, de conformidad con las disposiciones legales y normativas aplicables en materia fiscal;</w:t>
      </w:r>
    </w:p>
    <w:p w:rsidR="002B2595" w:rsidRPr="00803CB6" w:rsidRDefault="002B2595" w:rsidP="002B2595">
      <w:pPr>
        <w:spacing w:after="0" w:line="240" w:lineRule="auto"/>
        <w:ind w:left="-11" w:right="0" w:firstLine="11"/>
        <w:rPr>
          <w:sz w:val="20"/>
          <w:szCs w:val="20"/>
        </w:rPr>
      </w:pPr>
      <w:r w:rsidRPr="00803CB6">
        <w:rPr>
          <w:b/>
          <w:sz w:val="20"/>
          <w:szCs w:val="20"/>
        </w:rPr>
        <w:t>V.</w:t>
      </w:r>
      <w:r w:rsidRPr="00803CB6">
        <w:rPr>
          <w:sz w:val="20"/>
          <w:szCs w:val="20"/>
        </w:rPr>
        <w:t xml:space="preserve"> Denominación Social de la persona moral o agrupación sindical, su abreviatura, y la descripción general de su funcionamiento;</w:t>
      </w:r>
    </w:p>
    <w:p w:rsidR="002B2595" w:rsidRPr="00803CB6" w:rsidRDefault="002B2595" w:rsidP="002B2595">
      <w:pPr>
        <w:spacing w:after="0" w:line="240" w:lineRule="auto"/>
        <w:ind w:left="-11" w:right="0" w:firstLine="11"/>
        <w:rPr>
          <w:sz w:val="20"/>
          <w:szCs w:val="20"/>
        </w:rPr>
      </w:pPr>
      <w:r w:rsidRPr="00803CB6">
        <w:rPr>
          <w:b/>
          <w:sz w:val="20"/>
          <w:szCs w:val="20"/>
        </w:rPr>
        <w:t>VI.</w:t>
      </w:r>
      <w:r w:rsidRPr="00803CB6">
        <w:rPr>
          <w:sz w:val="20"/>
          <w:szCs w:val="20"/>
        </w:rPr>
        <w:t xml:space="preserve"> Nombre, identificación oficial vigente y datos de contacto del representante legal, así como copia certificada del documento que lo acredité como tal;</w:t>
      </w:r>
    </w:p>
    <w:p w:rsidR="002B2595" w:rsidRPr="00803CB6" w:rsidRDefault="002B2595" w:rsidP="002B2595">
      <w:pPr>
        <w:spacing w:after="0" w:line="240" w:lineRule="auto"/>
        <w:ind w:left="-11" w:right="0" w:firstLine="11"/>
        <w:rPr>
          <w:sz w:val="20"/>
          <w:szCs w:val="20"/>
        </w:rPr>
      </w:pPr>
      <w:r w:rsidRPr="00803CB6">
        <w:rPr>
          <w:b/>
          <w:sz w:val="20"/>
          <w:szCs w:val="20"/>
        </w:rPr>
        <w:t>VII.</w:t>
      </w:r>
      <w:r w:rsidRPr="00803CB6">
        <w:rPr>
          <w:sz w:val="20"/>
          <w:szCs w:val="20"/>
        </w:rPr>
        <w:t xml:space="preserve"> Copia de la declaración fiscal correspondiente al ejercicio fiscal inmediato anterior. En el caso de empresas o agrupaciones de transporte de nueva creación, el documento más actualizado que acredite su capital contable;</w:t>
      </w:r>
    </w:p>
    <w:p w:rsidR="002B2595" w:rsidRPr="00803CB6" w:rsidRDefault="002B2595" w:rsidP="002B2595">
      <w:pPr>
        <w:spacing w:after="0" w:line="240" w:lineRule="auto"/>
        <w:ind w:left="-11" w:right="0" w:firstLine="11"/>
        <w:rPr>
          <w:sz w:val="20"/>
          <w:szCs w:val="20"/>
        </w:rPr>
      </w:pPr>
      <w:r w:rsidRPr="00803CB6">
        <w:rPr>
          <w:b/>
          <w:sz w:val="20"/>
          <w:szCs w:val="20"/>
        </w:rPr>
        <w:t>VIII.</w:t>
      </w:r>
      <w:r w:rsidRPr="00803CB6">
        <w:rPr>
          <w:sz w:val="20"/>
          <w:szCs w:val="20"/>
        </w:rPr>
        <w:t xml:space="preserve"> Comprobante de pago anual del derecho correspondiente, en términos de la Ley General de Hacienda del Estado de Yucatán.</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t xml:space="preserve">Artículo 40 </w:t>
      </w:r>
      <w:proofErr w:type="spellStart"/>
      <w:r w:rsidRPr="00803CB6">
        <w:rPr>
          <w:b/>
          <w:sz w:val="20"/>
          <w:szCs w:val="20"/>
        </w:rPr>
        <w:t>Quaterdecies</w:t>
      </w:r>
      <w:proofErr w:type="spellEnd"/>
      <w:r w:rsidRPr="00803CB6">
        <w:rPr>
          <w:b/>
          <w:sz w:val="20"/>
          <w:szCs w:val="20"/>
        </w:rPr>
        <w:t>.-</w:t>
      </w:r>
      <w:r w:rsidRPr="00803CB6">
        <w:rPr>
          <w:sz w:val="20"/>
          <w:szCs w:val="20"/>
        </w:rPr>
        <w:t xml:space="preserve"> Las empresas o agrupaciones sindicales de transporte que presten el servicio de transporte a través de vehículos alternativos tienen las siguientes obligaciones:</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firstLine="11"/>
        <w:rPr>
          <w:sz w:val="20"/>
          <w:szCs w:val="20"/>
        </w:rPr>
      </w:pPr>
      <w:r w:rsidRPr="00803CB6">
        <w:rPr>
          <w:b/>
          <w:sz w:val="20"/>
          <w:szCs w:val="20"/>
        </w:rPr>
        <w:t>I.</w:t>
      </w:r>
      <w:r w:rsidRPr="00803CB6">
        <w:rPr>
          <w:sz w:val="20"/>
          <w:szCs w:val="20"/>
        </w:rPr>
        <w:t xml:space="preserve"> Contar con la constancia vigente.</w:t>
      </w:r>
    </w:p>
    <w:p w:rsidR="002B2595" w:rsidRPr="00803CB6" w:rsidRDefault="002B2595" w:rsidP="002B2595">
      <w:pPr>
        <w:spacing w:after="0" w:line="240" w:lineRule="auto"/>
        <w:ind w:left="0" w:right="0" w:firstLine="11"/>
        <w:rPr>
          <w:sz w:val="20"/>
          <w:szCs w:val="20"/>
        </w:rPr>
      </w:pPr>
      <w:r w:rsidRPr="00803CB6">
        <w:rPr>
          <w:b/>
          <w:sz w:val="20"/>
          <w:szCs w:val="20"/>
        </w:rPr>
        <w:t>II.</w:t>
      </w:r>
      <w:r w:rsidRPr="00803CB6">
        <w:rPr>
          <w:sz w:val="20"/>
          <w:szCs w:val="20"/>
        </w:rPr>
        <w:t xml:space="preserve"> Proporcionar mensualmente al Instituto de Movilidad y Desarrollo Urbano Territorial la relación de operadores titulares y adhesivos en los casos de </w:t>
      </w:r>
      <w:proofErr w:type="spellStart"/>
      <w:r w:rsidRPr="00803CB6">
        <w:rPr>
          <w:sz w:val="20"/>
          <w:szCs w:val="20"/>
        </w:rPr>
        <w:t>trici</w:t>
      </w:r>
      <w:proofErr w:type="spellEnd"/>
      <w:r w:rsidRPr="00803CB6">
        <w:rPr>
          <w:sz w:val="20"/>
          <w:szCs w:val="20"/>
        </w:rPr>
        <w:t xml:space="preserve"> taxi, moto taxi y vehículos eléctricos a pequeña escala y de manera general de los vehículos inscritos en sus bases de datos, así como cualquier otra información disponible que les solicite, principalmente, por motivos de seguridad.</w:t>
      </w:r>
    </w:p>
    <w:p w:rsidR="002B2595" w:rsidRPr="00803CB6" w:rsidRDefault="002B2595" w:rsidP="002B2595">
      <w:pPr>
        <w:spacing w:after="0" w:line="240" w:lineRule="auto"/>
        <w:ind w:left="0" w:right="0" w:firstLine="11"/>
        <w:rPr>
          <w:sz w:val="20"/>
          <w:szCs w:val="20"/>
        </w:rPr>
      </w:pPr>
      <w:r w:rsidRPr="00803CB6">
        <w:rPr>
          <w:b/>
          <w:sz w:val="20"/>
          <w:szCs w:val="20"/>
        </w:rPr>
        <w:t>III.</w:t>
      </w:r>
      <w:r w:rsidRPr="00803CB6">
        <w:rPr>
          <w:sz w:val="20"/>
          <w:szCs w:val="20"/>
        </w:rPr>
        <w:t xml:space="preserve"> Informar oportunamente a la autoridad competente sobre cualquier irregularidad o el incumplimiento de esta Ley u otras disposiciones legales y normativas aplicables, particularmente, en materia de salud y tránsito y vialidad del que tengan conocimiento.</w:t>
      </w:r>
    </w:p>
    <w:p w:rsidR="00803CB6" w:rsidRDefault="00803CB6" w:rsidP="002B2595">
      <w:pPr>
        <w:spacing w:after="0" w:line="240" w:lineRule="auto"/>
        <w:ind w:left="0" w:right="0"/>
        <w:jc w:val="center"/>
        <w:rPr>
          <w:b/>
          <w:sz w:val="20"/>
          <w:szCs w:val="20"/>
        </w:rPr>
      </w:pPr>
    </w:p>
    <w:p w:rsidR="00803CB6" w:rsidRDefault="00803CB6">
      <w:pPr>
        <w:spacing w:after="160" w:line="259" w:lineRule="auto"/>
        <w:ind w:left="0" w:right="0" w:firstLine="0"/>
        <w:jc w:val="left"/>
        <w:rPr>
          <w:b/>
          <w:sz w:val="20"/>
          <w:szCs w:val="20"/>
        </w:rPr>
      </w:pPr>
      <w:r>
        <w:rPr>
          <w:b/>
          <w:sz w:val="20"/>
          <w:szCs w:val="20"/>
        </w:rPr>
        <w:br w:type="page"/>
      </w:r>
    </w:p>
    <w:p w:rsidR="002B2595" w:rsidRPr="00803CB6" w:rsidRDefault="002B2595" w:rsidP="002B2595">
      <w:pPr>
        <w:spacing w:after="0" w:line="240" w:lineRule="auto"/>
        <w:ind w:left="0" w:right="0"/>
        <w:jc w:val="center"/>
        <w:rPr>
          <w:b/>
          <w:sz w:val="20"/>
          <w:szCs w:val="20"/>
        </w:rPr>
      </w:pPr>
      <w:r w:rsidRPr="00803CB6">
        <w:rPr>
          <w:b/>
          <w:sz w:val="20"/>
          <w:szCs w:val="20"/>
        </w:rPr>
        <w:t>Capitulo II SEXIES</w:t>
      </w:r>
    </w:p>
    <w:p w:rsidR="002B2595" w:rsidRPr="00803CB6" w:rsidRDefault="001D3868" w:rsidP="002B2595">
      <w:pPr>
        <w:spacing w:after="0" w:line="240" w:lineRule="auto"/>
        <w:ind w:left="0" w:right="0"/>
        <w:jc w:val="center"/>
        <w:rPr>
          <w:b/>
          <w:sz w:val="20"/>
          <w:szCs w:val="20"/>
        </w:rPr>
      </w:pPr>
      <w:r w:rsidRPr="00803CB6">
        <w:rPr>
          <w:b/>
          <w:sz w:val="20"/>
          <w:szCs w:val="20"/>
        </w:rPr>
        <w:t>Certificados Vehiculares</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t xml:space="preserve">Artículo 40 </w:t>
      </w:r>
      <w:proofErr w:type="spellStart"/>
      <w:r w:rsidRPr="00803CB6">
        <w:rPr>
          <w:b/>
          <w:sz w:val="20"/>
          <w:szCs w:val="20"/>
        </w:rPr>
        <w:t>Quindecies</w:t>
      </w:r>
      <w:proofErr w:type="spellEnd"/>
      <w:r w:rsidRPr="00803CB6">
        <w:rPr>
          <w:b/>
          <w:sz w:val="20"/>
          <w:szCs w:val="20"/>
        </w:rPr>
        <w:t>.-</w:t>
      </w:r>
      <w:r w:rsidRPr="00803CB6">
        <w:rPr>
          <w:sz w:val="20"/>
          <w:szCs w:val="20"/>
        </w:rPr>
        <w:t xml:space="preserve"> El servicio de transporte de pasajeros  prestado en </w:t>
      </w:r>
      <w:proofErr w:type="spellStart"/>
      <w:r w:rsidRPr="00803CB6">
        <w:rPr>
          <w:sz w:val="20"/>
          <w:szCs w:val="20"/>
        </w:rPr>
        <w:t>trici</w:t>
      </w:r>
      <w:proofErr w:type="spellEnd"/>
      <w:r w:rsidRPr="00803CB6">
        <w:rPr>
          <w:sz w:val="20"/>
          <w:szCs w:val="20"/>
        </w:rPr>
        <w:t xml:space="preserve"> taxis, moto taxis y vehículos eléctricos en pequeña escala, solo podrá ser prestado en vehículos que cuenten con certificado vehicular, expedido por el Titular del Instituto de Movilidad y Desarrollo Urbano Territorial, previo cumplimiento del procedimiento correspondiente establecido en el Reglamento de esta Ley.</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t xml:space="preserve">Artículo 40 </w:t>
      </w:r>
      <w:proofErr w:type="spellStart"/>
      <w:r w:rsidRPr="00803CB6">
        <w:rPr>
          <w:b/>
          <w:sz w:val="20"/>
          <w:szCs w:val="20"/>
        </w:rPr>
        <w:t>Sexdecies</w:t>
      </w:r>
      <w:proofErr w:type="spellEnd"/>
      <w:r w:rsidRPr="00803CB6">
        <w:rPr>
          <w:b/>
          <w:sz w:val="20"/>
          <w:szCs w:val="20"/>
        </w:rPr>
        <w:t>.-</w:t>
      </w:r>
      <w:r w:rsidRPr="00803CB6">
        <w:rPr>
          <w:sz w:val="20"/>
          <w:szCs w:val="20"/>
        </w:rPr>
        <w:t xml:space="preserve"> El certificado vehicular será expedido a favor del propietario o legal poseedor del vehículo con el que se pretenda prestar el servicio de transporte de pasajeros, siempre y cuando cumpla con los siguientes requisitos:</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firstLine="11"/>
        <w:rPr>
          <w:sz w:val="20"/>
          <w:szCs w:val="20"/>
        </w:rPr>
      </w:pPr>
      <w:r w:rsidRPr="00803CB6">
        <w:rPr>
          <w:b/>
          <w:sz w:val="20"/>
          <w:szCs w:val="20"/>
        </w:rPr>
        <w:t>I.</w:t>
      </w:r>
      <w:r w:rsidRPr="00803CB6">
        <w:rPr>
          <w:sz w:val="20"/>
          <w:szCs w:val="20"/>
        </w:rPr>
        <w:t xml:space="preserve"> Acreditar la propiedad o legal posesión del vehículo con el que se pretende prestar el servicio de transporte de pasajeros;</w:t>
      </w:r>
    </w:p>
    <w:p w:rsidR="002B2595" w:rsidRPr="00803CB6" w:rsidRDefault="002B2595" w:rsidP="002B2595">
      <w:pPr>
        <w:spacing w:after="0" w:line="240" w:lineRule="auto"/>
        <w:ind w:left="0" w:right="0" w:firstLine="11"/>
        <w:rPr>
          <w:sz w:val="20"/>
          <w:szCs w:val="20"/>
        </w:rPr>
      </w:pPr>
      <w:r w:rsidRPr="00803CB6">
        <w:rPr>
          <w:b/>
          <w:sz w:val="20"/>
          <w:szCs w:val="20"/>
        </w:rPr>
        <w:t>II.</w:t>
      </w:r>
      <w:r w:rsidRPr="00803CB6">
        <w:rPr>
          <w:sz w:val="20"/>
          <w:szCs w:val="20"/>
        </w:rPr>
        <w:t xml:space="preserve"> En el caso de vehículos de </w:t>
      </w:r>
      <w:proofErr w:type="spellStart"/>
      <w:r w:rsidRPr="00803CB6">
        <w:rPr>
          <w:sz w:val="20"/>
          <w:szCs w:val="20"/>
        </w:rPr>
        <w:t>trici</w:t>
      </w:r>
      <w:proofErr w:type="spellEnd"/>
      <w:r w:rsidRPr="00803CB6">
        <w:rPr>
          <w:sz w:val="20"/>
          <w:szCs w:val="20"/>
        </w:rPr>
        <w:t xml:space="preserve"> taxi, moto taxi</w:t>
      </w:r>
      <w:r w:rsidR="00053CA0" w:rsidRPr="00803CB6">
        <w:rPr>
          <w:sz w:val="20"/>
          <w:szCs w:val="20"/>
        </w:rPr>
        <w:t>, motocarro</w:t>
      </w:r>
      <w:r w:rsidRPr="00803CB6">
        <w:rPr>
          <w:sz w:val="20"/>
          <w:szCs w:val="20"/>
        </w:rPr>
        <w:t xml:space="preserve"> y vehículos eléctricos a pequeña escala para la prestación del servicio de transporte de pasajeros que el año modelo de fabricación o ejercicio automotriz del vehículo no sea anterior a cinco años; que tenga máximo tres plazas, sin incluir al operador, cinturones de seguridad en condiciones de uso para todos los pasajeros, y que el vehículo cumpla con los requisitos administrativos para su circulación previstos en la Ley de Tránsito y Vialidad del Estado de Yucatán, y su reglamento;</w:t>
      </w:r>
    </w:p>
    <w:p w:rsidR="002B2595" w:rsidRPr="00803CB6" w:rsidRDefault="002B2595" w:rsidP="002B2595">
      <w:pPr>
        <w:spacing w:after="0" w:line="240" w:lineRule="auto"/>
        <w:ind w:left="0" w:right="0" w:firstLine="11"/>
        <w:rPr>
          <w:sz w:val="20"/>
          <w:szCs w:val="20"/>
        </w:rPr>
      </w:pPr>
      <w:r w:rsidRPr="00803CB6">
        <w:rPr>
          <w:b/>
          <w:sz w:val="20"/>
          <w:szCs w:val="20"/>
        </w:rPr>
        <w:t>III.</w:t>
      </w:r>
      <w:r w:rsidRPr="00803CB6">
        <w:rPr>
          <w:sz w:val="20"/>
          <w:szCs w:val="20"/>
        </w:rPr>
        <w:t xml:space="preserve"> Entregar una copia de la póliza del seguro vehicular a que se refiere el artículo 22 de esta ley, y</w:t>
      </w:r>
    </w:p>
    <w:p w:rsidR="002B2595" w:rsidRPr="00803CB6" w:rsidRDefault="002B2595" w:rsidP="002B2595">
      <w:pPr>
        <w:spacing w:after="0" w:line="240" w:lineRule="auto"/>
        <w:ind w:left="0" w:right="0" w:firstLine="11"/>
        <w:rPr>
          <w:sz w:val="20"/>
          <w:szCs w:val="20"/>
        </w:rPr>
      </w:pPr>
      <w:r w:rsidRPr="00803CB6">
        <w:rPr>
          <w:b/>
          <w:sz w:val="20"/>
          <w:szCs w:val="20"/>
        </w:rPr>
        <w:t>IV.</w:t>
      </w:r>
      <w:r w:rsidRPr="00803CB6">
        <w:rPr>
          <w:sz w:val="20"/>
          <w:szCs w:val="20"/>
        </w:rPr>
        <w:t xml:space="preserve"> Solo se podrá otorgar un certificado vehicular por persona.</w:t>
      </w:r>
    </w:p>
    <w:p w:rsidR="002B2595" w:rsidRPr="00803CB6" w:rsidRDefault="002B2595" w:rsidP="002B2595">
      <w:pPr>
        <w:spacing w:after="0" w:line="240" w:lineRule="auto"/>
        <w:ind w:left="0" w:right="0" w:firstLine="11"/>
        <w:rPr>
          <w:sz w:val="20"/>
          <w:szCs w:val="20"/>
        </w:rPr>
      </w:pPr>
      <w:r w:rsidRPr="00803CB6">
        <w:rPr>
          <w:b/>
          <w:sz w:val="20"/>
          <w:szCs w:val="20"/>
        </w:rPr>
        <w:t>V.</w:t>
      </w:r>
      <w:r w:rsidRPr="00803CB6">
        <w:rPr>
          <w:sz w:val="20"/>
          <w:szCs w:val="20"/>
        </w:rPr>
        <w:t xml:space="preserve"> Pagar anualmente el derecho correspondiente, en términos de la Ley General de Hacienda del Estado de Yucatán.</w:t>
      </w:r>
    </w:p>
    <w:p w:rsidR="002B2595" w:rsidRPr="00803CB6" w:rsidRDefault="002B2595" w:rsidP="002B2595">
      <w:pPr>
        <w:spacing w:after="0" w:line="240" w:lineRule="auto"/>
        <w:ind w:left="0" w:right="0" w:firstLine="11"/>
        <w:rPr>
          <w:sz w:val="20"/>
          <w:szCs w:val="20"/>
        </w:rPr>
      </w:pPr>
    </w:p>
    <w:p w:rsidR="002B2595" w:rsidRPr="00803CB6" w:rsidRDefault="002B2595" w:rsidP="002B2595">
      <w:pPr>
        <w:spacing w:after="0" w:line="240" w:lineRule="auto"/>
        <w:ind w:left="0" w:right="0" w:firstLine="11"/>
        <w:rPr>
          <w:sz w:val="20"/>
          <w:szCs w:val="20"/>
        </w:rPr>
      </w:pPr>
      <w:r w:rsidRPr="00803CB6">
        <w:rPr>
          <w:sz w:val="20"/>
          <w:szCs w:val="20"/>
        </w:rPr>
        <w:tab/>
        <w:t>El certificado vehicular tendrá una vigencia anual y podrá ser renovado siempre que se cumplan con los requisitos previstos en este artículo para su expedición.</w:t>
      </w:r>
    </w:p>
    <w:p w:rsidR="002B2595" w:rsidRPr="00803CB6" w:rsidRDefault="002B2595" w:rsidP="002B2595">
      <w:pPr>
        <w:spacing w:after="0" w:line="240" w:lineRule="auto"/>
        <w:ind w:left="0" w:right="0" w:firstLine="11"/>
        <w:rPr>
          <w:sz w:val="20"/>
          <w:szCs w:val="20"/>
        </w:rPr>
      </w:pPr>
    </w:p>
    <w:p w:rsidR="002B2595" w:rsidRPr="00803CB6" w:rsidRDefault="002B2595" w:rsidP="002B2595">
      <w:pPr>
        <w:spacing w:after="0" w:line="240" w:lineRule="auto"/>
        <w:ind w:left="0" w:right="0"/>
        <w:jc w:val="center"/>
        <w:rPr>
          <w:b/>
          <w:sz w:val="20"/>
          <w:szCs w:val="20"/>
        </w:rPr>
      </w:pPr>
      <w:r w:rsidRPr="00803CB6">
        <w:rPr>
          <w:b/>
          <w:sz w:val="20"/>
          <w:szCs w:val="20"/>
        </w:rPr>
        <w:t xml:space="preserve">CAPÍTULO II </w:t>
      </w:r>
      <w:proofErr w:type="spellStart"/>
      <w:r w:rsidRPr="00803CB6">
        <w:rPr>
          <w:b/>
          <w:sz w:val="20"/>
          <w:szCs w:val="20"/>
        </w:rPr>
        <w:t>Septies</w:t>
      </w:r>
      <w:proofErr w:type="spellEnd"/>
    </w:p>
    <w:p w:rsidR="002B2595" w:rsidRPr="00803CB6" w:rsidRDefault="002B2595" w:rsidP="002B2595">
      <w:pPr>
        <w:spacing w:after="0" w:line="240" w:lineRule="auto"/>
        <w:ind w:left="0" w:right="0"/>
        <w:jc w:val="center"/>
        <w:rPr>
          <w:b/>
          <w:sz w:val="20"/>
          <w:szCs w:val="20"/>
        </w:rPr>
      </w:pPr>
      <w:r w:rsidRPr="00803CB6">
        <w:rPr>
          <w:b/>
          <w:sz w:val="20"/>
          <w:szCs w:val="20"/>
        </w:rPr>
        <w:t>De los Certificados de Operadores</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t xml:space="preserve">Artículo 40 </w:t>
      </w:r>
      <w:proofErr w:type="spellStart"/>
      <w:r w:rsidRPr="00803CB6">
        <w:rPr>
          <w:b/>
          <w:sz w:val="20"/>
          <w:szCs w:val="20"/>
        </w:rPr>
        <w:t>Septies</w:t>
      </w:r>
      <w:proofErr w:type="spellEnd"/>
      <w:r w:rsidRPr="00803CB6">
        <w:rPr>
          <w:b/>
          <w:sz w:val="20"/>
          <w:szCs w:val="20"/>
        </w:rPr>
        <w:t>.-</w:t>
      </w:r>
      <w:r w:rsidRPr="00803CB6">
        <w:rPr>
          <w:sz w:val="20"/>
          <w:szCs w:val="20"/>
        </w:rPr>
        <w:t xml:space="preserve"> El servicio de transporte de pasajeros prestado por </w:t>
      </w:r>
      <w:proofErr w:type="spellStart"/>
      <w:r w:rsidRPr="00803CB6">
        <w:rPr>
          <w:sz w:val="20"/>
          <w:szCs w:val="20"/>
        </w:rPr>
        <w:t>trici</w:t>
      </w:r>
      <w:proofErr w:type="spellEnd"/>
      <w:r w:rsidRPr="00803CB6">
        <w:rPr>
          <w:sz w:val="20"/>
          <w:szCs w:val="20"/>
        </w:rPr>
        <w:t xml:space="preserve"> taxis, moto taxis y vehículos eléctricos a pequeña escala  solo podrá ser prestado por quienes cuenten con certificado de operador titular o adhesivo, expedido por el Titular del Instituto de Movilidad y Desarrollo Urbano Territorial, previo cumplimiento del procedimiento correspondiente establecido en el Reglamento de esta Ley. Para obtener el certificado de operador titular o el certificado de operador adhesivo, se deberán cumplir con los mismos requisitos señalados en esta ley.</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firstLine="11"/>
        <w:rPr>
          <w:sz w:val="20"/>
          <w:szCs w:val="20"/>
        </w:rPr>
      </w:pPr>
      <w:r w:rsidRPr="00803CB6">
        <w:rPr>
          <w:sz w:val="20"/>
          <w:szCs w:val="20"/>
        </w:rPr>
        <w:tab/>
        <w:t>La solicitud para obtener el certificado de operador titular o el certificado de operador adhesivo podrá ser presentada por la persona interesada, o bien, por la persona moral o agrupación sindical en la que dicha persona esté inscrita.</w:t>
      </w:r>
    </w:p>
    <w:p w:rsidR="002B2595" w:rsidRPr="00803CB6" w:rsidRDefault="002B2595" w:rsidP="002B2595">
      <w:pPr>
        <w:spacing w:after="0" w:line="240" w:lineRule="auto"/>
        <w:ind w:left="0" w:right="0" w:firstLine="11"/>
        <w:rPr>
          <w:sz w:val="20"/>
          <w:szCs w:val="20"/>
        </w:rPr>
      </w:pPr>
    </w:p>
    <w:p w:rsidR="002B2595" w:rsidRPr="00803CB6" w:rsidRDefault="002B2595" w:rsidP="002B2595">
      <w:pPr>
        <w:spacing w:after="0" w:line="240" w:lineRule="auto"/>
        <w:ind w:left="0" w:right="0" w:firstLine="11"/>
        <w:rPr>
          <w:sz w:val="20"/>
          <w:szCs w:val="20"/>
        </w:rPr>
      </w:pPr>
      <w:r w:rsidRPr="00803CB6">
        <w:rPr>
          <w:sz w:val="20"/>
          <w:szCs w:val="20"/>
        </w:rPr>
        <w:tab/>
        <w:t xml:space="preserve">El certificado de operador, ya sea titular o adhesivo, tendrá una vigencia anual y podrá ser renovado siempre que se cumplan con los requisitos previstos en este artículo para su expedición. </w:t>
      </w:r>
    </w:p>
    <w:p w:rsidR="00803CB6" w:rsidRDefault="00803CB6" w:rsidP="002B2595">
      <w:pPr>
        <w:spacing w:after="0" w:line="240" w:lineRule="auto"/>
        <w:ind w:left="0" w:right="0"/>
        <w:jc w:val="center"/>
        <w:rPr>
          <w:b/>
          <w:sz w:val="20"/>
          <w:szCs w:val="20"/>
        </w:rPr>
      </w:pPr>
    </w:p>
    <w:p w:rsidR="002B2595" w:rsidRPr="00803CB6" w:rsidRDefault="002B2595" w:rsidP="002B2595">
      <w:pPr>
        <w:spacing w:after="0" w:line="240" w:lineRule="auto"/>
        <w:ind w:left="0" w:right="0"/>
        <w:jc w:val="center"/>
        <w:rPr>
          <w:b/>
          <w:sz w:val="20"/>
          <w:szCs w:val="20"/>
        </w:rPr>
      </w:pPr>
      <w:r w:rsidRPr="00803CB6">
        <w:rPr>
          <w:b/>
          <w:sz w:val="20"/>
          <w:szCs w:val="20"/>
        </w:rPr>
        <w:t xml:space="preserve">Capítulo II </w:t>
      </w:r>
      <w:proofErr w:type="spellStart"/>
      <w:r w:rsidRPr="00803CB6">
        <w:rPr>
          <w:b/>
          <w:sz w:val="20"/>
          <w:szCs w:val="20"/>
        </w:rPr>
        <w:t>Octies</w:t>
      </w:r>
      <w:proofErr w:type="spellEnd"/>
    </w:p>
    <w:p w:rsidR="002B2595" w:rsidRPr="00803CB6" w:rsidRDefault="002B2595" w:rsidP="002B2595">
      <w:pPr>
        <w:spacing w:after="0" w:line="240" w:lineRule="auto"/>
        <w:ind w:left="0" w:right="0"/>
        <w:jc w:val="center"/>
        <w:rPr>
          <w:b/>
          <w:sz w:val="20"/>
          <w:szCs w:val="20"/>
        </w:rPr>
      </w:pPr>
      <w:r w:rsidRPr="00803CB6">
        <w:rPr>
          <w:b/>
          <w:sz w:val="20"/>
          <w:szCs w:val="20"/>
        </w:rPr>
        <w:t>De las Prohibiciones de los Vehículos Alternativos</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t xml:space="preserve">Artículo 40 </w:t>
      </w:r>
      <w:proofErr w:type="spellStart"/>
      <w:r w:rsidRPr="00803CB6">
        <w:rPr>
          <w:b/>
          <w:sz w:val="20"/>
          <w:szCs w:val="20"/>
        </w:rPr>
        <w:t>Octies</w:t>
      </w:r>
      <w:proofErr w:type="spellEnd"/>
      <w:r w:rsidRPr="00803CB6">
        <w:rPr>
          <w:b/>
          <w:sz w:val="20"/>
          <w:szCs w:val="20"/>
        </w:rPr>
        <w:t>.-</w:t>
      </w:r>
      <w:r w:rsidR="00712D3D" w:rsidRPr="00803CB6">
        <w:rPr>
          <w:sz w:val="20"/>
          <w:szCs w:val="20"/>
        </w:rPr>
        <w:t xml:space="preserve"> Q</w:t>
      </w:r>
      <w:r w:rsidRPr="00803CB6">
        <w:rPr>
          <w:sz w:val="20"/>
          <w:szCs w:val="20"/>
        </w:rPr>
        <w:t>ueda estrictamente prohibido la circulación de cualquier vehículo de los considerados alternativos, en carreteras estatales, carreteras federal transferidas al estado y en el periférico de la ciudad de Mérida. Queda exceptuado de lo anterior las actividades deportivas</w:t>
      </w:r>
      <w:r w:rsidR="00CC2F63" w:rsidRPr="00803CB6">
        <w:rPr>
          <w:sz w:val="20"/>
          <w:szCs w:val="20"/>
        </w:rPr>
        <w:t>, así como cuando éstos sean utilizados de manera particular en términos de esta Ley</w:t>
      </w:r>
      <w:r w:rsidRPr="00803CB6">
        <w:rPr>
          <w:sz w:val="20"/>
          <w:szCs w:val="20"/>
        </w:rPr>
        <w:t>.</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firstLine="11"/>
        <w:rPr>
          <w:sz w:val="20"/>
          <w:szCs w:val="20"/>
        </w:rPr>
      </w:pPr>
      <w:r w:rsidRPr="00803CB6">
        <w:rPr>
          <w:sz w:val="20"/>
          <w:szCs w:val="20"/>
        </w:rPr>
        <w:tab/>
        <w:t>El instituto de Movilidad y desarrollo urbano será la autoridad encargada de diseñar y aprobar las rutas, cuadrantes y circuitos en donde podrán prestar el servicio de pasajeros los vehículos referidos.</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t xml:space="preserve">Artículo 40 </w:t>
      </w:r>
      <w:proofErr w:type="spellStart"/>
      <w:r w:rsidRPr="00803CB6">
        <w:rPr>
          <w:b/>
          <w:sz w:val="20"/>
          <w:szCs w:val="20"/>
        </w:rPr>
        <w:t>Nonies</w:t>
      </w:r>
      <w:proofErr w:type="spellEnd"/>
      <w:r w:rsidRPr="00803CB6">
        <w:rPr>
          <w:b/>
          <w:sz w:val="20"/>
          <w:szCs w:val="20"/>
        </w:rPr>
        <w:t>.-</w:t>
      </w:r>
      <w:r w:rsidRPr="00803CB6">
        <w:rPr>
          <w:sz w:val="20"/>
          <w:szCs w:val="20"/>
        </w:rPr>
        <w:t xml:space="preserve"> Queda estrictamente prohibido la circulación de los vehículos alternativos dedicados a la prestación del servicio de pasajeros, en condiciones climáticas desfavorables y en condiciones en las que su visibilidad sea escasa en los términos que el reglamento señale.</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jc w:val="center"/>
        <w:rPr>
          <w:b/>
          <w:sz w:val="20"/>
          <w:szCs w:val="20"/>
        </w:rPr>
      </w:pPr>
      <w:r w:rsidRPr="00803CB6">
        <w:rPr>
          <w:b/>
          <w:sz w:val="20"/>
          <w:szCs w:val="20"/>
        </w:rPr>
        <w:t>Artículos Transitorios</w:t>
      </w:r>
    </w:p>
    <w:p w:rsidR="002B2595" w:rsidRPr="00803CB6" w:rsidRDefault="002B2595" w:rsidP="00803CB6">
      <w:pPr>
        <w:spacing w:after="0" w:line="240" w:lineRule="auto"/>
        <w:ind w:left="0" w:right="0"/>
        <w:rPr>
          <w:sz w:val="16"/>
          <w:szCs w:val="16"/>
        </w:rPr>
      </w:pPr>
    </w:p>
    <w:p w:rsidR="002B2595" w:rsidRPr="00803CB6" w:rsidRDefault="002B2595" w:rsidP="002B2595">
      <w:pPr>
        <w:spacing w:after="0" w:line="240" w:lineRule="auto"/>
        <w:ind w:left="0" w:right="0"/>
        <w:rPr>
          <w:b/>
          <w:sz w:val="20"/>
          <w:szCs w:val="20"/>
        </w:rPr>
      </w:pPr>
      <w:r w:rsidRPr="00803CB6">
        <w:rPr>
          <w:b/>
          <w:sz w:val="20"/>
          <w:szCs w:val="20"/>
        </w:rPr>
        <w:t>Primero.- Entrada en Vigor</w:t>
      </w:r>
    </w:p>
    <w:p w:rsidR="002B2595" w:rsidRPr="00803CB6" w:rsidRDefault="002B2595" w:rsidP="002B2595">
      <w:pPr>
        <w:spacing w:after="0" w:line="240" w:lineRule="auto"/>
        <w:ind w:left="0" w:right="0" w:firstLine="11"/>
        <w:rPr>
          <w:sz w:val="20"/>
          <w:szCs w:val="20"/>
        </w:rPr>
      </w:pPr>
      <w:r w:rsidRPr="00803CB6">
        <w:rPr>
          <w:sz w:val="20"/>
          <w:szCs w:val="20"/>
        </w:rPr>
        <w:tab/>
        <w:t>Este Decreto entrará en vigor el día siguiente al de su publicación en el Diario Oficial del Gobierno del Estado de Yucatán.</w:t>
      </w:r>
    </w:p>
    <w:p w:rsidR="002B2595" w:rsidRPr="00803CB6" w:rsidRDefault="002B2595" w:rsidP="002B2595">
      <w:pPr>
        <w:spacing w:after="0" w:line="240" w:lineRule="auto"/>
        <w:ind w:left="0" w:right="0"/>
        <w:rPr>
          <w:sz w:val="20"/>
          <w:szCs w:val="20"/>
        </w:rPr>
      </w:pPr>
    </w:p>
    <w:p w:rsidR="002B2595" w:rsidRPr="00803CB6" w:rsidRDefault="002B2595" w:rsidP="002B2595">
      <w:pPr>
        <w:spacing w:after="0" w:line="240" w:lineRule="auto"/>
        <w:ind w:left="0" w:right="0"/>
        <w:rPr>
          <w:sz w:val="20"/>
          <w:szCs w:val="20"/>
        </w:rPr>
      </w:pPr>
      <w:r w:rsidRPr="00803CB6">
        <w:rPr>
          <w:b/>
          <w:sz w:val="20"/>
          <w:szCs w:val="20"/>
        </w:rPr>
        <w:t>Segundo.- Disposiciones Para el Permiso en Modalidad de Servicio Públic</w:t>
      </w:r>
      <w:r w:rsidRPr="00803CB6">
        <w:rPr>
          <w:sz w:val="20"/>
          <w:szCs w:val="20"/>
        </w:rPr>
        <w:t>o”</w:t>
      </w:r>
    </w:p>
    <w:p w:rsidR="002B2595" w:rsidRPr="00803CB6" w:rsidRDefault="002B2595" w:rsidP="002B2595">
      <w:pPr>
        <w:spacing w:after="0" w:line="240" w:lineRule="auto"/>
        <w:ind w:left="0" w:right="0" w:firstLine="11"/>
        <w:rPr>
          <w:sz w:val="20"/>
          <w:szCs w:val="20"/>
        </w:rPr>
      </w:pPr>
      <w:r w:rsidRPr="00803CB6">
        <w:rPr>
          <w:sz w:val="20"/>
          <w:szCs w:val="20"/>
        </w:rPr>
        <w:tab/>
        <w:t>El titular del Poder Ejecutivo Estatal dictará lo correspondiente al efecto de establecer en el Reglamento de la Ley de Transporte del Estado de Yucatán las disposiciones que permitan la vigencia de las disposiciones contenidas en el presente Decreto y adecuar la figura de Constancia tipo “Permiso en Modalidad de Servicio Público” en dicho ordenamiento para el año 2020 y considerarlo en el presupuesto 2021.</w:t>
      </w:r>
    </w:p>
    <w:p w:rsidR="002B2595" w:rsidRPr="00803CB6" w:rsidRDefault="002B2595" w:rsidP="002B2595">
      <w:pPr>
        <w:spacing w:after="0" w:line="240" w:lineRule="auto"/>
        <w:ind w:left="0" w:right="0" w:firstLine="11"/>
        <w:rPr>
          <w:sz w:val="20"/>
          <w:szCs w:val="20"/>
        </w:rPr>
      </w:pPr>
    </w:p>
    <w:p w:rsidR="002B2595" w:rsidRPr="00803CB6" w:rsidRDefault="002B2595" w:rsidP="002B2595">
      <w:pPr>
        <w:spacing w:after="0" w:line="240" w:lineRule="auto"/>
        <w:ind w:left="0" w:right="0"/>
        <w:rPr>
          <w:b/>
          <w:sz w:val="20"/>
          <w:szCs w:val="20"/>
        </w:rPr>
      </w:pPr>
      <w:r w:rsidRPr="00803CB6">
        <w:rPr>
          <w:b/>
          <w:sz w:val="20"/>
          <w:szCs w:val="20"/>
        </w:rPr>
        <w:t>Tercero.- Cumplimiento de Disposiciones</w:t>
      </w:r>
    </w:p>
    <w:p w:rsidR="002B2595" w:rsidRPr="00803CB6" w:rsidRDefault="002B2595" w:rsidP="002B2595">
      <w:pPr>
        <w:spacing w:after="0" w:line="240" w:lineRule="auto"/>
        <w:ind w:left="0" w:right="0" w:firstLine="11"/>
        <w:rPr>
          <w:sz w:val="20"/>
          <w:szCs w:val="20"/>
        </w:rPr>
      </w:pPr>
      <w:r w:rsidRPr="00803CB6">
        <w:rPr>
          <w:sz w:val="20"/>
          <w:szCs w:val="20"/>
        </w:rPr>
        <w:tab/>
        <w:t>La Dirección de Transporte del Gobierno del Estado de Yucatán deberá implementar las medidas necesarias para el cumplimiento de las disposiciones ordenadas en el presente Decreto.</w:t>
      </w:r>
    </w:p>
    <w:p w:rsidR="002B2595" w:rsidRPr="00803CB6" w:rsidRDefault="002B2595" w:rsidP="002B2595">
      <w:pPr>
        <w:spacing w:after="0" w:line="240" w:lineRule="auto"/>
        <w:ind w:left="0" w:right="0"/>
        <w:rPr>
          <w:b/>
          <w:sz w:val="20"/>
          <w:szCs w:val="20"/>
        </w:rPr>
      </w:pPr>
    </w:p>
    <w:p w:rsidR="002B2595" w:rsidRPr="00803CB6" w:rsidRDefault="002B2595" w:rsidP="002B2595">
      <w:pPr>
        <w:spacing w:after="0" w:line="240" w:lineRule="auto"/>
        <w:ind w:left="0" w:right="0"/>
        <w:rPr>
          <w:b/>
          <w:sz w:val="20"/>
          <w:szCs w:val="20"/>
        </w:rPr>
      </w:pPr>
      <w:r w:rsidRPr="00803CB6">
        <w:rPr>
          <w:b/>
          <w:sz w:val="20"/>
          <w:szCs w:val="20"/>
        </w:rPr>
        <w:t>Cuarto.- Reglamentación</w:t>
      </w:r>
    </w:p>
    <w:p w:rsidR="002B2595" w:rsidRPr="00803CB6" w:rsidRDefault="002B2595" w:rsidP="002B2595">
      <w:pPr>
        <w:spacing w:after="0" w:line="240" w:lineRule="auto"/>
        <w:ind w:left="0" w:right="0" w:firstLine="11"/>
        <w:rPr>
          <w:sz w:val="20"/>
          <w:szCs w:val="20"/>
        </w:rPr>
      </w:pPr>
      <w:r w:rsidRPr="00803CB6">
        <w:rPr>
          <w:sz w:val="20"/>
          <w:szCs w:val="20"/>
        </w:rPr>
        <w:tab/>
        <w:t>El Gobierno del Estado tendrá un plazo de 180 días para expedir el reglamento de la materia con las disposiciones nec</w:t>
      </w:r>
      <w:r w:rsidR="00E7140A" w:rsidRPr="00803CB6">
        <w:rPr>
          <w:sz w:val="20"/>
          <w:szCs w:val="20"/>
        </w:rPr>
        <w:t>esarias, a partir de la entrada en vigor del presente Decreto.</w:t>
      </w:r>
    </w:p>
    <w:p w:rsidR="005D5D43" w:rsidRPr="00803CB6" w:rsidRDefault="005D5D43" w:rsidP="007960AA">
      <w:pPr>
        <w:spacing w:after="0" w:line="360" w:lineRule="auto"/>
        <w:ind w:left="11" w:right="0" w:hanging="11"/>
        <w:rPr>
          <w:b/>
          <w:sz w:val="20"/>
          <w:szCs w:val="20"/>
        </w:rPr>
      </w:pPr>
    </w:p>
    <w:p w:rsidR="00803CB6" w:rsidRPr="00803CB6" w:rsidRDefault="00803CB6" w:rsidP="00803CB6">
      <w:pPr>
        <w:shd w:val="clear" w:color="auto" w:fill="FFFFFF"/>
        <w:spacing w:after="0" w:line="240" w:lineRule="auto"/>
        <w:ind w:left="0" w:right="0" w:firstLine="708"/>
        <w:rPr>
          <w:b/>
          <w:bCs/>
          <w:sz w:val="20"/>
          <w:szCs w:val="20"/>
        </w:rPr>
      </w:pPr>
      <w:r w:rsidRPr="00803CB6">
        <w:rPr>
          <w:b/>
          <w:bCs/>
          <w:sz w:val="20"/>
          <w:szCs w:val="20"/>
        </w:rPr>
        <w:t>DADO EN LA SEDE DEL RECINTO DEL PODER LEGISLATIVO EN LA CIUDAD DE MÉRIDA, YUCATÁN, ESTADOS UNIDOS MEXICANOS A LOS CATORCE DÍAS DEL MES DE JULIO DEL AÑO DOS MIL VEINTE.</w:t>
      </w:r>
    </w:p>
    <w:p w:rsidR="00803CB6" w:rsidRPr="00803CB6" w:rsidRDefault="00803CB6" w:rsidP="00803CB6">
      <w:pPr>
        <w:shd w:val="clear" w:color="auto" w:fill="FFFFFF"/>
        <w:spacing w:after="0" w:line="240" w:lineRule="auto"/>
        <w:ind w:left="0" w:right="0"/>
        <w:rPr>
          <w:b/>
          <w:bCs/>
          <w:sz w:val="20"/>
          <w:szCs w:val="20"/>
        </w:rPr>
      </w:pPr>
    </w:p>
    <w:p w:rsidR="00803CB6" w:rsidRPr="00803CB6" w:rsidRDefault="00803CB6" w:rsidP="00803CB6">
      <w:pPr>
        <w:spacing w:after="0" w:line="240" w:lineRule="auto"/>
        <w:ind w:left="0" w:right="0"/>
        <w:jc w:val="center"/>
        <w:rPr>
          <w:b/>
          <w:sz w:val="20"/>
          <w:szCs w:val="20"/>
          <w:lang w:val="pt-BR"/>
        </w:rPr>
      </w:pPr>
      <w:r w:rsidRPr="00803CB6">
        <w:rPr>
          <w:b/>
          <w:sz w:val="20"/>
          <w:szCs w:val="20"/>
          <w:lang w:val="pt-BR"/>
        </w:rPr>
        <w:t>PRESIDENTA:</w:t>
      </w:r>
    </w:p>
    <w:p w:rsidR="00803CB6" w:rsidRPr="00803CB6" w:rsidRDefault="00803CB6" w:rsidP="00803CB6">
      <w:pPr>
        <w:spacing w:after="0" w:line="240" w:lineRule="auto"/>
        <w:ind w:left="0" w:right="0"/>
        <w:jc w:val="center"/>
        <w:rPr>
          <w:b/>
          <w:sz w:val="20"/>
          <w:szCs w:val="20"/>
          <w:lang w:val="pt-BR"/>
        </w:rPr>
      </w:pPr>
    </w:p>
    <w:p w:rsidR="00803CB6" w:rsidRPr="00803CB6" w:rsidRDefault="00803CB6" w:rsidP="00803CB6">
      <w:pPr>
        <w:spacing w:after="0" w:line="240" w:lineRule="auto"/>
        <w:ind w:left="0" w:right="0"/>
        <w:jc w:val="center"/>
        <w:rPr>
          <w:b/>
          <w:sz w:val="20"/>
          <w:szCs w:val="20"/>
          <w:lang w:val="pt-BR"/>
        </w:rPr>
      </w:pPr>
    </w:p>
    <w:p w:rsidR="00803CB6" w:rsidRPr="00803CB6" w:rsidRDefault="00803CB6" w:rsidP="00803CB6">
      <w:pPr>
        <w:spacing w:after="0" w:line="240" w:lineRule="auto"/>
        <w:ind w:left="0" w:right="0"/>
        <w:jc w:val="center"/>
        <w:rPr>
          <w:b/>
          <w:sz w:val="20"/>
          <w:szCs w:val="20"/>
          <w:lang w:val="pt-BR"/>
        </w:rPr>
      </w:pPr>
      <w:r w:rsidRPr="00803CB6">
        <w:rPr>
          <w:b/>
          <w:sz w:val="20"/>
          <w:szCs w:val="20"/>
          <w:lang w:val="pt-BR"/>
        </w:rPr>
        <w:t xml:space="preserve">DIP. </w:t>
      </w:r>
      <w:r w:rsidRPr="00803CB6">
        <w:rPr>
          <w:b/>
          <w:bCs/>
          <w:sz w:val="20"/>
          <w:szCs w:val="20"/>
          <w:lang w:val="pt-BR"/>
        </w:rPr>
        <w:t>LIZZETE JANICE ESCOBEDO SALAZAR</w:t>
      </w:r>
      <w:r w:rsidRPr="00803CB6">
        <w:rPr>
          <w:b/>
          <w:sz w:val="20"/>
          <w:szCs w:val="20"/>
          <w:lang w:val="pt-BR"/>
        </w:rPr>
        <w:t>.</w:t>
      </w:r>
    </w:p>
    <w:p w:rsidR="00803CB6" w:rsidRPr="00803CB6" w:rsidRDefault="00803CB6" w:rsidP="00803CB6">
      <w:pPr>
        <w:spacing w:after="0" w:line="240" w:lineRule="auto"/>
        <w:ind w:left="0" w:right="0"/>
        <w:jc w:val="center"/>
        <w:rPr>
          <w:b/>
          <w:sz w:val="20"/>
          <w:szCs w:val="20"/>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803CB6" w:rsidRPr="00803CB6" w:rsidTr="008520E1">
        <w:tc>
          <w:tcPr>
            <w:tcW w:w="4395" w:type="dxa"/>
          </w:tcPr>
          <w:p w:rsidR="00803CB6" w:rsidRPr="00803CB6" w:rsidRDefault="00803CB6" w:rsidP="008520E1">
            <w:pPr>
              <w:spacing w:after="0" w:line="240" w:lineRule="auto"/>
              <w:ind w:left="0" w:right="0"/>
              <w:jc w:val="center"/>
              <w:rPr>
                <w:b/>
                <w:sz w:val="20"/>
                <w:szCs w:val="20"/>
              </w:rPr>
            </w:pPr>
            <w:r w:rsidRPr="00803CB6">
              <w:rPr>
                <w:b/>
                <w:sz w:val="20"/>
                <w:szCs w:val="20"/>
              </w:rPr>
              <w:t>SECRETARIA:</w:t>
            </w:r>
          </w:p>
          <w:p w:rsidR="00803CB6" w:rsidRPr="00803CB6" w:rsidRDefault="00803CB6" w:rsidP="008520E1">
            <w:pPr>
              <w:spacing w:after="0" w:line="240" w:lineRule="auto"/>
              <w:ind w:left="0" w:right="0"/>
              <w:rPr>
                <w:b/>
                <w:sz w:val="20"/>
                <w:szCs w:val="20"/>
              </w:rPr>
            </w:pPr>
          </w:p>
          <w:p w:rsidR="00803CB6" w:rsidRPr="00803CB6" w:rsidRDefault="00803CB6" w:rsidP="008520E1">
            <w:pPr>
              <w:spacing w:after="0" w:line="240" w:lineRule="auto"/>
              <w:ind w:left="0" w:right="0"/>
              <w:rPr>
                <w:b/>
                <w:sz w:val="20"/>
                <w:szCs w:val="20"/>
              </w:rPr>
            </w:pPr>
          </w:p>
          <w:p w:rsidR="00803CB6" w:rsidRPr="00803CB6" w:rsidRDefault="00803CB6" w:rsidP="008520E1">
            <w:pPr>
              <w:spacing w:after="0" w:line="240" w:lineRule="auto"/>
              <w:ind w:left="0" w:right="0"/>
              <w:jc w:val="center"/>
              <w:rPr>
                <w:b/>
                <w:sz w:val="20"/>
                <w:szCs w:val="20"/>
              </w:rPr>
            </w:pPr>
            <w:r w:rsidRPr="00803CB6">
              <w:rPr>
                <w:b/>
                <w:sz w:val="20"/>
                <w:szCs w:val="20"/>
              </w:rPr>
              <w:t xml:space="preserve">DIP. </w:t>
            </w:r>
            <w:r w:rsidRPr="00803CB6">
              <w:rPr>
                <w:b/>
                <w:bCs/>
                <w:sz w:val="20"/>
                <w:szCs w:val="20"/>
              </w:rPr>
              <w:t>KATHIA MARÍA BOLIO PINELO</w:t>
            </w:r>
            <w:r w:rsidRPr="00803CB6">
              <w:rPr>
                <w:b/>
                <w:sz w:val="20"/>
                <w:szCs w:val="20"/>
              </w:rPr>
              <w:t>.</w:t>
            </w:r>
          </w:p>
        </w:tc>
        <w:tc>
          <w:tcPr>
            <w:tcW w:w="4677" w:type="dxa"/>
          </w:tcPr>
          <w:p w:rsidR="00803CB6" w:rsidRPr="00803CB6" w:rsidRDefault="00803CB6" w:rsidP="008520E1">
            <w:pPr>
              <w:spacing w:after="0" w:line="240" w:lineRule="auto"/>
              <w:ind w:left="0" w:right="0"/>
              <w:jc w:val="center"/>
              <w:rPr>
                <w:b/>
                <w:sz w:val="20"/>
                <w:szCs w:val="20"/>
              </w:rPr>
            </w:pPr>
            <w:r w:rsidRPr="00803CB6">
              <w:rPr>
                <w:b/>
                <w:sz w:val="20"/>
                <w:szCs w:val="20"/>
              </w:rPr>
              <w:t>SECRETARIA:</w:t>
            </w:r>
          </w:p>
          <w:p w:rsidR="00803CB6" w:rsidRPr="00803CB6" w:rsidRDefault="00803CB6" w:rsidP="008520E1">
            <w:pPr>
              <w:spacing w:after="0" w:line="240" w:lineRule="auto"/>
              <w:ind w:left="0" w:right="0"/>
              <w:rPr>
                <w:b/>
                <w:sz w:val="20"/>
                <w:szCs w:val="20"/>
              </w:rPr>
            </w:pPr>
          </w:p>
          <w:p w:rsidR="00803CB6" w:rsidRPr="00803CB6" w:rsidRDefault="00803CB6" w:rsidP="008520E1">
            <w:pPr>
              <w:spacing w:after="0" w:line="240" w:lineRule="auto"/>
              <w:ind w:left="0" w:right="0"/>
              <w:rPr>
                <w:b/>
                <w:sz w:val="20"/>
                <w:szCs w:val="20"/>
              </w:rPr>
            </w:pPr>
          </w:p>
          <w:p w:rsidR="00803CB6" w:rsidRPr="00803CB6" w:rsidRDefault="00803CB6" w:rsidP="008520E1">
            <w:pPr>
              <w:spacing w:after="0" w:line="240" w:lineRule="auto"/>
              <w:ind w:left="0" w:right="0"/>
              <w:jc w:val="center"/>
              <w:rPr>
                <w:b/>
                <w:sz w:val="20"/>
                <w:szCs w:val="20"/>
              </w:rPr>
            </w:pPr>
            <w:r w:rsidRPr="00803CB6">
              <w:rPr>
                <w:b/>
                <w:sz w:val="20"/>
                <w:szCs w:val="20"/>
              </w:rPr>
              <w:t xml:space="preserve">DIP. </w:t>
            </w:r>
            <w:r w:rsidRPr="00803CB6">
              <w:rPr>
                <w:b/>
                <w:bCs/>
                <w:sz w:val="20"/>
                <w:szCs w:val="20"/>
              </w:rPr>
              <w:t>FÁTIMA DEL ROSARIO PERERA SALAZAR</w:t>
            </w:r>
            <w:r w:rsidRPr="00803CB6">
              <w:rPr>
                <w:b/>
                <w:sz w:val="20"/>
                <w:szCs w:val="20"/>
              </w:rPr>
              <w:t>.</w:t>
            </w:r>
          </w:p>
        </w:tc>
      </w:tr>
    </w:tbl>
    <w:p w:rsidR="00803CB6" w:rsidRPr="00803CB6" w:rsidRDefault="00803CB6" w:rsidP="007960AA">
      <w:pPr>
        <w:spacing w:after="0" w:line="360" w:lineRule="auto"/>
        <w:ind w:left="11" w:right="0" w:hanging="11"/>
        <w:rPr>
          <w:b/>
          <w:sz w:val="20"/>
          <w:szCs w:val="20"/>
          <w:lang w:val="es-ES"/>
        </w:rPr>
      </w:pPr>
    </w:p>
    <w:sectPr w:rsidR="00803CB6" w:rsidRPr="00803CB6" w:rsidSect="00301BFD">
      <w:headerReference w:type="even" r:id="rId8"/>
      <w:headerReference w:type="default" r:id="rId9"/>
      <w:footerReference w:type="even" r:id="rId10"/>
      <w:footerReference w:type="default" r:id="rId11"/>
      <w:headerReference w:type="first" r:id="rId12"/>
      <w:footerReference w:type="first" r:id="rId13"/>
      <w:pgSz w:w="12240" w:h="15840"/>
      <w:pgMar w:top="2977" w:right="1467"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rPr>
        <w:rFonts w:ascii="Arial" w:eastAsia="Arial" w:hAnsi="Arial" w:cs="Arial"/>
        <w:color w:val="000000"/>
        <w:sz w:val="24"/>
        <w:szCs w:val="22"/>
      </w:rPr>
    </w:sdtEndPr>
    <w:sdtContent>
      <w:p w:rsidR="00E95F88" w:rsidRPr="00900C30" w:rsidRDefault="00E95F88" w:rsidP="00B57277">
        <w:pPr>
          <w:spacing w:after="0" w:line="244" w:lineRule="auto"/>
          <w:ind w:left="0" w:right="0" w:firstLine="0"/>
          <w:jc w:val="center"/>
        </w:pPr>
        <w:r w:rsidRPr="00B24D54">
          <w:fldChar w:fldCharType="begin"/>
        </w:r>
        <w:r w:rsidRPr="00B24D54">
          <w:instrText>PAGE   \* MERGEFORMAT</w:instrText>
        </w:r>
        <w:r w:rsidRPr="00B24D54">
          <w:fldChar w:fldCharType="separate"/>
        </w:r>
        <w:r w:rsidR="00AC0F5A" w:rsidRPr="00AC0F5A">
          <w:rPr>
            <w:noProof/>
            <w:lang w:val="es-ES"/>
          </w:rPr>
          <w:t>3</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Pr="00FE2ECE" w:rsidRDefault="00FA57FD" w:rsidP="00FA57FD">
                          <w:pPr>
                            <w:spacing w:after="0"/>
                            <w:ind w:left="0"/>
                            <w:jc w:val="center"/>
                            <w:rPr>
                              <w:b/>
                              <w:lang w:eastAsia="es-ES"/>
                            </w:rPr>
                          </w:pPr>
                          <w:r w:rsidRPr="00B42570">
                            <w:rPr>
                              <w:rFonts w:ascii="Brush Script MT" w:hAnsi="Brush Script MT"/>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Pr="00FE2ECE" w:rsidRDefault="00FA57FD" w:rsidP="00FA57FD">
                    <w:pPr>
                      <w:spacing w:after="0"/>
                      <w:ind w:left="0"/>
                      <w:jc w:val="center"/>
                      <w:rPr>
                        <w:b/>
                        <w:lang w:eastAsia="es-ES"/>
                      </w:rPr>
                    </w:pPr>
                    <w:r w:rsidRPr="00B42570">
                      <w:rPr>
                        <w:rFonts w:ascii="Brush Script MT" w:hAnsi="Brush Script MT"/>
                        <w:sz w:val="26"/>
                        <w:szCs w:val="26"/>
                      </w:rPr>
                      <w:t>“LXII Legislatura de la paridad de género”</w:t>
                    </w: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15" name="Imagen 15"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95398"/>
    <w:multiLevelType w:val="multilevel"/>
    <w:tmpl w:val="83C8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8AA6D71"/>
    <w:multiLevelType w:val="hybridMultilevel"/>
    <w:tmpl w:val="31C82E62"/>
    <w:lvl w:ilvl="0" w:tplc="C9E6FF4A">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5A2C"/>
    <w:rsid w:val="000178FF"/>
    <w:rsid w:val="00022400"/>
    <w:rsid w:val="00027EFA"/>
    <w:rsid w:val="000304F1"/>
    <w:rsid w:val="00034F57"/>
    <w:rsid w:val="00040325"/>
    <w:rsid w:val="00040C28"/>
    <w:rsid w:val="00041B7E"/>
    <w:rsid w:val="00045FEC"/>
    <w:rsid w:val="000466B6"/>
    <w:rsid w:val="000505ED"/>
    <w:rsid w:val="00053CA0"/>
    <w:rsid w:val="000562E0"/>
    <w:rsid w:val="00060535"/>
    <w:rsid w:val="000611DB"/>
    <w:rsid w:val="00062E48"/>
    <w:rsid w:val="00063F97"/>
    <w:rsid w:val="000727B0"/>
    <w:rsid w:val="00073B6A"/>
    <w:rsid w:val="00075B69"/>
    <w:rsid w:val="00081173"/>
    <w:rsid w:val="00082E6E"/>
    <w:rsid w:val="00085D02"/>
    <w:rsid w:val="00086021"/>
    <w:rsid w:val="000908F3"/>
    <w:rsid w:val="00094CF7"/>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D6BF6"/>
    <w:rsid w:val="000E2FB0"/>
    <w:rsid w:val="000E3041"/>
    <w:rsid w:val="00100B94"/>
    <w:rsid w:val="00101C60"/>
    <w:rsid w:val="0010302F"/>
    <w:rsid w:val="00115C55"/>
    <w:rsid w:val="00115F14"/>
    <w:rsid w:val="001179FA"/>
    <w:rsid w:val="00123E63"/>
    <w:rsid w:val="00126CB3"/>
    <w:rsid w:val="00133994"/>
    <w:rsid w:val="00136C36"/>
    <w:rsid w:val="001437E3"/>
    <w:rsid w:val="00143DAC"/>
    <w:rsid w:val="00147A9F"/>
    <w:rsid w:val="00150BEA"/>
    <w:rsid w:val="001572E6"/>
    <w:rsid w:val="001579B1"/>
    <w:rsid w:val="001628C7"/>
    <w:rsid w:val="00162C34"/>
    <w:rsid w:val="00164BF3"/>
    <w:rsid w:val="00165FF8"/>
    <w:rsid w:val="00173A12"/>
    <w:rsid w:val="001753F5"/>
    <w:rsid w:val="00180EA2"/>
    <w:rsid w:val="00181956"/>
    <w:rsid w:val="0018314C"/>
    <w:rsid w:val="001A7AE7"/>
    <w:rsid w:val="001A7B9D"/>
    <w:rsid w:val="001B25A0"/>
    <w:rsid w:val="001B3A24"/>
    <w:rsid w:val="001B461D"/>
    <w:rsid w:val="001B46D3"/>
    <w:rsid w:val="001B6017"/>
    <w:rsid w:val="001C6020"/>
    <w:rsid w:val="001C7067"/>
    <w:rsid w:val="001D3868"/>
    <w:rsid w:val="001D6C9A"/>
    <w:rsid w:val="001E0BF4"/>
    <w:rsid w:val="001E20BB"/>
    <w:rsid w:val="001E2144"/>
    <w:rsid w:val="001E325C"/>
    <w:rsid w:val="001E35C8"/>
    <w:rsid w:val="001E3B7D"/>
    <w:rsid w:val="001E41BE"/>
    <w:rsid w:val="001E5416"/>
    <w:rsid w:val="001E6240"/>
    <w:rsid w:val="001F0B6D"/>
    <w:rsid w:val="001F36C4"/>
    <w:rsid w:val="001F5603"/>
    <w:rsid w:val="001F6687"/>
    <w:rsid w:val="002008C9"/>
    <w:rsid w:val="002017BE"/>
    <w:rsid w:val="0020208D"/>
    <w:rsid w:val="00203BEE"/>
    <w:rsid w:val="00204DC4"/>
    <w:rsid w:val="00205A90"/>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0172"/>
    <w:rsid w:val="002A6B12"/>
    <w:rsid w:val="002A6DDB"/>
    <w:rsid w:val="002A7C64"/>
    <w:rsid w:val="002B059E"/>
    <w:rsid w:val="002B2595"/>
    <w:rsid w:val="002B568E"/>
    <w:rsid w:val="002C0781"/>
    <w:rsid w:val="002C1550"/>
    <w:rsid w:val="002D4277"/>
    <w:rsid w:val="002D46A3"/>
    <w:rsid w:val="002E2E91"/>
    <w:rsid w:val="002E66DB"/>
    <w:rsid w:val="002E7829"/>
    <w:rsid w:val="002F0639"/>
    <w:rsid w:val="002F0D18"/>
    <w:rsid w:val="002F2BFF"/>
    <w:rsid w:val="002F3F72"/>
    <w:rsid w:val="002F67FC"/>
    <w:rsid w:val="00301BFD"/>
    <w:rsid w:val="003074BF"/>
    <w:rsid w:val="00311CDA"/>
    <w:rsid w:val="00315F37"/>
    <w:rsid w:val="00320649"/>
    <w:rsid w:val="0032423C"/>
    <w:rsid w:val="003269F6"/>
    <w:rsid w:val="00330C12"/>
    <w:rsid w:val="00343123"/>
    <w:rsid w:val="00343A04"/>
    <w:rsid w:val="003440CC"/>
    <w:rsid w:val="00345EA6"/>
    <w:rsid w:val="0034665F"/>
    <w:rsid w:val="00346A7A"/>
    <w:rsid w:val="00351C47"/>
    <w:rsid w:val="00352955"/>
    <w:rsid w:val="00354180"/>
    <w:rsid w:val="00356003"/>
    <w:rsid w:val="003564EF"/>
    <w:rsid w:val="00357E64"/>
    <w:rsid w:val="00360EC2"/>
    <w:rsid w:val="00363796"/>
    <w:rsid w:val="0038666A"/>
    <w:rsid w:val="0039385A"/>
    <w:rsid w:val="00394404"/>
    <w:rsid w:val="00394CE1"/>
    <w:rsid w:val="003A088D"/>
    <w:rsid w:val="003B0F88"/>
    <w:rsid w:val="003B66D5"/>
    <w:rsid w:val="003C187C"/>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753FF"/>
    <w:rsid w:val="00475766"/>
    <w:rsid w:val="004761DF"/>
    <w:rsid w:val="00482C82"/>
    <w:rsid w:val="0048335C"/>
    <w:rsid w:val="00484527"/>
    <w:rsid w:val="0049057B"/>
    <w:rsid w:val="00495049"/>
    <w:rsid w:val="004A73FD"/>
    <w:rsid w:val="004A7ACB"/>
    <w:rsid w:val="004A7E28"/>
    <w:rsid w:val="004B4CAC"/>
    <w:rsid w:val="004B6C20"/>
    <w:rsid w:val="004B6EFA"/>
    <w:rsid w:val="004B7773"/>
    <w:rsid w:val="004B7E67"/>
    <w:rsid w:val="004C0693"/>
    <w:rsid w:val="004C3CD1"/>
    <w:rsid w:val="004C51A5"/>
    <w:rsid w:val="004C6CB1"/>
    <w:rsid w:val="004D063C"/>
    <w:rsid w:val="004D4DDD"/>
    <w:rsid w:val="004D7F1F"/>
    <w:rsid w:val="004E1691"/>
    <w:rsid w:val="004E2ABB"/>
    <w:rsid w:val="004E4E15"/>
    <w:rsid w:val="004E4FC4"/>
    <w:rsid w:val="004E5CAA"/>
    <w:rsid w:val="004F5C55"/>
    <w:rsid w:val="00506355"/>
    <w:rsid w:val="00507BBE"/>
    <w:rsid w:val="0051012E"/>
    <w:rsid w:val="005108B0"/>
    <w:rsid w:val="005109B0"/>
    <w:rsid w:val="0051151D"/>
    <w:rsid w:val="005244EA"/>
    <w:rsid w:val="005334AF"/>
    <w:rsid w:val="00533AD6"/>
    <w:rsid w:val="00536359"/>
    <w:rsid w:val="005408FB"/>
    <w:rsid w:val="00546937"/>
    <w:rsid w:val="00552156"/>
    <w:rsid w:val="005535C1"/>
    <w:rsid w:val="005539AA"/>
    <w:rsid w:val="00555DED"/>
    <w:rsid w:val="005739AF"/>
    <w:rsid w:val="00576414"/>
    <w:rsid w:val="00576C3D"/>
    <w:rsid w:val="00577B7D"/>
    <w:rsid w:val="00580526"/>
    <w:rsid w:val="005826A4"/>
    <w:rsid w:val="00586FE2"/>
    <w:rsid w:val="0059190A"/>
    <w:rsid w:val="005945C9"/>
    <w:rsid w:val="005A03FC"/>
    <w:rsid w:val="005A2416"/>
    <w:rsid w:val="005A48D4"/>
    <w:rsid w:val="005A5BDD"/>
    <w:rsid w:val="005A638D"/>
    <w:rsid w:val="005A69D7"/>
    <w:rsid w:val="005A6A75"/>
    <w:rsid w:val="005B4EA9"/>
    <w:rsid w:val="005B6271"/>
    <w:rsid w:val="005B7251"/>
    <w:rsid w:val="005C16D4"/>
    <w:rsid w:val="005C7697"/>
    <w:rsid w:val="005D45D4"/>
    <w:rsid w:val="005D5D43"/>
    <w:rsid w:val="005D6027"/>
    <w:rsid w:val="005D6400"/>
    <w:rsid w:val="005E2585"/>
    <w:rsid w:val="005E7CA8"/>
    <w:rsid w:val="005F36E3"/>
    <w:rsid w:val="005F5E67"/>
    <w:rsid w:val="006003EF"/>
    <w:rsid w:val="00603357"/>
    <w:rsid w:val="00604FA9"/>
    <w:rsid w:val="00606AF0"/>
    <w:rsid w:val="006076BC"/>
    <w:rsid w:val="006130FC"/>
    <w:rsid w:val="0061384C"/>
    <w:rsid w:val="00616F14"/>
    <w:rsid w:val="00617E50"/>
    <w:rsid w:val="00620DDC"/>
    <w:rsid w:val="00627B79"/>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2B44"/>
    <w:rsid w:val="00672C23"/>
    <w:rsid w:val="006732F5"/>
    <w:rsid w:val="00681287"/>
    <w:rsid w:val="00685C4F"/>
    <w:rsid w:val="00691173"/>
    <w:rsid w:val="00691AA4"/>
    <w:rsid w:val="00692DEB"/>
    <w:rsid w:val="00697153"/>
    <w:rsid w:val="006A4F32"/>
    <w:rsid w:val="006B13F3"/>
    <w:rsid w:val="006C0363"/>
    <w:rsid w:val="006C4945"/>
    <w:rsid w:val="006C69F5"/>
    <w:rsid w:val="006D0204"/>
    <w:rsid w:val="006D6661"/>
    <w:rsid w:val="006D66AA"/>
    <w:rsid w:val="006E2AF9"/>
    <w:rsid w:val="006F692B"/>
    <w:rsid w:val="007012D9"/>
    <w:rsid w:val="007043D0"/>
    <w:rsid w:val="00705EAB"/>
    <w:rsid w:val="00710452"/>
    <w:rsid w:val="00710551"/>
    <w:rsid w:val="00710DD3"/>
    <w:rsid w:val="00712D3D"/>
    <w:rsid w:val="00716F0A"/>
    <w:rsid w:val="007234B7"/>
    <w:rsid w:val="00724B49"/>
    <w:rsid w:val="00743015"/>
    <w:rsid w:val="007447B1"/>
    <w:rsid w:val="007508BB"/>
    <w:rsid w:val="00751EB8"/>
    <w:rsid w:val="00761A27"/>
    <w:rsid w:val="007654CB"/>
    <w:rsid w:val="00765908"/>
    <w:rsid w:val="0076690B"/>
    <w:rsid w:val="00767C82"/>
    <w:rsid w:val="0077303E"/>
    <w:rsid w:val="007733F0"/>
    <w:rsid w:val="00774BAB"/>
    <w:rsid w:val="00782350"/>
    <w:rsid w:val="00782F04"/>
    <w:rsid w:val="00783DAA"/>
    <w:rsid w:val="00785375"/>
    <w:rsid w:val="00786F9E"/>
    <w:rsid w:val="007933EB"/>
    <w:rsid w:val="00793583"/>
    <w:rsid w:val="007960AA"/>
    <w:rsid w:val="007A0535"/>
    <w:rsid w:val="007A0FC6"/>
    <w:rsid w:val="007A4CC3"/>
    <w:rsid w:val="007B07F8"/>
    <w:rsid w:val="007B2FFB"/>
    <w:rsid w:val="007C1E82"/>
    <w:rsid w:val="007C404C"/>
    <w:rsid w:val="007C641C"/>
    <w:rsid w:val="007C7980"/>
    <w:rsid w:val="007D3D8D"/>
    <w:rsid w:val="007D3DA8"/>
    <w:rsid w:val="007D4273"/>
    <w:rsid w:val="007D7B53"/>
    <w:rsid w:val="007E4843"/>
    <w:rsid w:val="007E50B6"/>
    <w:rsid w:val="007E60DE"/>
    <w:rsid w:val="007F3AF9"/>
    <w:rsid w:val="007F3BE4"/>
    <w:rsid w:val="007F41CA"/>
    <w:rsid w:val="00801E7A"/>
    <w:rsid w:val="0080365C"/>
    <w:rsid w:val="00803CB6"/>
    <w:rsid w:val="0080515B"/>
    <w:rsid w:val="0080708A"/>
    <w:rsid w:val="00810FCE"/>
    <w:rsid w:val="008144AF"/>
    <w:rsid w:val="00814D98"/>
    <w:rsid w:val="00815A2A"/>
    <w:rsid w:val="008160E5"/>
    <w:rsid w:val="0082241A"/>
    <w:rsid w:val="00822A34"/>
    <w:rsid w:val="00824030"/>
    <w:rsid w:val="008256CC"/>
    <w:rsid w:val="00832F48"/>
    <w:rsid w:val="008345D1"/>
    <w:rsid w:val="008347DF"/>
    <w:rsid w:val="00842E87"/>
    <w:rsid w:val="00844470"/>
    <w:rsid w:val="00850332"/>
    <w:rsid w:val="008575D7"/>
    <w:rsid w:val="0088570C"/>
    <w:rsid w:val="0089102A"/>
    <w:rsid w:val="008B363A"/>
    <w:rsid w:val="008B49FD"/>
    <w:rsid w:val="008B5C47"/>
    <w:rsid w:val="008B6F2C"/>
    <w:rsid w:val="008B734D"/>
    <w:rsid w:val="008C1239"/>
    <w:rsid w:val="008C16B4"/>
    <w:rsid w:val="008C28F7"/>
    <w:rsid w:val="008C6ABE"/>
    <w:rsid w:val="008D1E05"/>
    <w:rsid w:val="008D7B09"/>
    <w:rsid w:val="008E07B6"/>
    <w:rsid w:val="008E1D24"/>
    <w:rsid w:val="008E54F4"/>
    <w:rsid w:val="008F46FA"/>
    <w:rsid w:val="008F50AF"/>
    <w:rsid w:val="008F7CB6"/>
    <w:rsid w:val="00900C30"/>
    <w:rsid w:val="009033F3"/>
    <w:rsid w:val="00903717"/>
    <w:rsid w:val="00903ED0"/>
    <w:rsid w:val="00905A3E"/>
    <w:rsid w:val="009104B6"/>
    <w:rsid w:val="00916AA5"/>
    <w:rsid w:val="00916DDF"/>
    <w:rsid w:val="00923896"/>
    <w:rsid w:val="00943FB0"/>
    <w:rsid w:val="00946148"/>
    <w:rsid w:val="00947E6D"/>
    <w:rsid w:val="00950739"/>
    <w:rsid w:val="009507AE"/>
    <w:rsid w:val="009507D8"/>
    <w:rsid w:val="0095536D"/>
    <w:rsid w:val="00963E39"/>
    <w:rsid w:val="0096479D"/>
    <w:rsid w:val="00965EC6"/>
    <w:rsid w:val="00967176"/>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3E67"/>
    <w:rsid w:val="00A24A06"/>
    <w:rsid w:val="00A253CE"/>
    <w:rsid w:val="00A2633C"/>
    <w:rsid w:val="00A3196C"/>
    <w:rsid w:val="00A36606"/>
    <w:rsid w:val="00A411C5"/>
    <w:rsid w:val="00A42F90"/>
    <w:rsid w:val="00A445AB"/>
    <w:rsid w:val="00A46744"/>
    <w:rsid w:val="00A46766"/>
    <w:rsid w:val="00A47832"/>
    <w:rsid w:val="00A50A25"/>
    <w:rsid w:val="00A56D1E"/>
    <w:rsid w:val="00A607EE"/>
    <w:rsid w:val="00A631D7"/>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B0663"/>
    <w:rsid w:val="00AB11B4"/>
    <w:rsid w:val="00AB66DF"/>
    <w:rsid w:val="00AC0F5A"/>
    <w:rsid w:val="00AC28B1"/>
    <w:rsid w:val="00AC3812"/>
    <w:rsid w:val="00AC6E8A"/>
    <w:rsid w:val="00AD0D3E"/>
    <w:rsid w:val="00AD522F"/>
    <w:rsid w:val="00AD680F"/>
    <w:rsid w:val="00AE1759"/>
    <w:rsid w:val="00AE225D"/>
    <w:rsid w:val="00AE3380"/>
    <w:rsid w:val="00AF0969"/>
    <w:rsid w:val="00AF7DE6"/>
    <w:rsid w:val="00B0171D"/>
    <w:rsid w:val="00B01BFF"/>
    <w:rsid w:val="00B06FA8"/>
    <w:rsid w:val="00B11E55"/>
    <w:rsid w:val="00B17C12"/>
    <w:rsid w:val="00B24D54"/>
    <w:rsid w:val="00B30963"/>
    <w:rsid w:val="00B30A15"/>
    <w:rsid w:val="00B352A1"/>
    <w:rsid w:val="00B36D02"/>
    <w:rsid w:val="00B37F63"/>
    <w:rsid w:val="00B40525"/>
    <w:rsid w:val="00B42554"/>
    <w:rsid w:val="00B43627"/>
    <w:rsid w:val="00B43756"/>
    <w:rsid w:val="00B476B1"/>
    <w:rsid w:val="00B50A8A"/>
    <w:rsid w:val="00B510C5"/>
    <w:rsid w:val="00B516F8"/>
    <w:rsid w:val="00B51A0B"/>
    <w:rsid w:val="00B526D2"/>
    <w:rsid w:val="00B54DB4"/>
    <w:rsid w:val="00B55B42"/>
    <w:rsid w:val="00B56DD1"/>
    <w:rsid w:val="00B57277"/>
    <w:rsid w:val="00B63145"/>
    <w:rsid w:val="00B63C3C"/>
    <w:rsid w:val="00B6505C"/>
    <w:rsid w:val="00B6574B"/>
    <w:rsid w:val="00B66FC1"/>
    <w:rsid w:val="00B71D1A"/>
    <w:rsid w:val="00B725A7"/>
    <w:rsid w:val="00B743A4"/>
    <w:rsid w:val="00B75C73"/>
    <w:rsid w:val="00B80344"/>
    <w:rsid w:val="00B8206B"/>
    <w:rsid w:val="00B85A88"/>
    <w:rsid w:val="00B86BD8"/>
    <w:rsid w:val="00B923B6"/>
    <w:rsid w:val="00BA04B2"/>
    <w:rsid w:val="00BA1095"/>
    <w:rsid w:val="00BA1551"/>
    <w:rsid w:val="00BA192B"/>
    <w:rsid w:val="00BB0CED"/>
    <w:rsid w:val="00BB2C0F"/>
    <w:rsid w:val="00BB5669"/>
    <w:rsid w:val="00BB687F"/>
    <w:rsid w:val="00BC4DA6"/>
    <w:rsid w:val="00BC70AA"/>
    <w:rsid w:val="00BD0C54"/>
    <w:rsid w:val="00BD5E7C"/>
    <w:rsid w:val="00BD6640"/>
    <w:rsid w:val="00BE3D82"/>
    <w:rsid w:val="00BE470D"/>
    <w:rsid w:val="00BF0468"/>
    <w:rsid w:val="00BF1001"/>
    <w:rsid w:val="00BF5612"/>
    <w:rsid w:val="00C00BEE"/>
    <w:rsid w:val="00C02526"/>
    <w:rsid w:val="00C030BD"/>
    <w:rsid w:val="00C06418"/>
    <w:rsid w:val="00C16047"/>
    <w:rsid w:val="00C244D8"/>
    <w:rsid w:val="00C25DCF"/>
    <w:rsid w:val="00C25FDD"/>
    <w:rsid w:val="00C264EA"/>
    <w:rsid w:val="00C360A5"/>
    <w:rsid w:val="00C459FD"/>
    <w:rsid w:val="00C53B17"/>
    <w:rsid w:val="00C620A0"/>
    <w:rsid w:val="00C66B6B"/>
    <w:rsid w:val="00C67672"/>
    <w:rsid w:val="00C71277"/>
    <w:rsid w:val="00C80038"/>
    <w:rsid w:val="00C82AB7"/>
    <w:rsid w:val="00C84C6B"/>
    <w:rsid w:val="00C91310"/>
    <w:rsid w:val="00C915EC"/>
    <w:rsid w:val="00C934B3"/>
    <w:rsid w:val="00C95B92"/>
    <w:rsid w:val="00C97C11"/>
    <w:rsid w:val="00CA1642"/>
    <w:rsid w:val="00CA6439"/>
    <w:rsid w:val="00CB4E36"/>
    <w:rsid w:val="00CC2F63"/>
    <w:rsid w:val="00CC7367"/>
    <w:rsid w:val="00CD6632"/>
    <w:rsid w:val="00CD762E"/>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A2640"/>
    <w:rsid w:val="00DB1B90"/>
    <w:rsid w:val="00DB38E9"/>
    <w:rsid w:val="00DC2051"/>
    <w:rsid w:val="00DC79C9"/>
    <w:rsid w:val="00DD08A8"/>
    <w:rsid w:val="00DD0B05"/>
    <w:rsid w:val="00DD3B4F"/>
    <w:rsid w:val="00DD3E45"/>
    <w:rsid w:val="00DE44FC"/>
    <w:rsid w:val="00DE4D3D"/>
    <w:rsid w:val="00DE4DE6"/>
    <w:rsid w:val="00E01D6F"/>
    <w:rsid w:val="00E051DF"/>
    <w:rsid w:val="00E05AE3"/>
    <w:rsid w:val="00E06766"/>
    <w:rsid w:val="00E07A19"/>
    <w:rsid w:val="00E10531"/>
    <w:rsid w:val="00E10593"/>
    <w:rsid w:val="00E11431"/>
    <w:rsid w:val="00E12EF9"/>
    <w:rsid w:val="00E173AD"/>
    <w:rsid w:val="00E201DD"/>
    <w:rsid w:val="00E20634"/>
    <w:rsid w:val="00E21B75"/>
    <w:rsid w:val="00E246BF"/>
    <w:rsid w:val="00E27896"/>
    <w:rsid w:val="00E30366"/>
    <w:rsid w:val="00E31A9C"/>
    <w:rsid w:val="00E407B4"/>
    <w:rsid w:val="00E4124F"/>
    <w:rsid w:val="00E4285E"/>
    <w:rsid w:val="00E44069"/>
    <w:rsid w:val="00E46436"/>
    <w:rsid w:val="00E52DE9"/>
    <w:rsid w:val="00E53FD8"/>
    <w:rsid w:val="00E5617C"/>
    <w:rsid w:val="00E5744E"/>
    <w:rsid w:val="00E60A87"/>
    <w:rsid w:val="00E66193"/>
    <w:rsid w:val="00E6799E"/>
    <w:rsid w:val="00E679A0"/>
    <w:rsid w:val="00E7140A"/>
    <w:rsid w:val="00E73A9C"/>
    <w:rsid w:val="00E74BA7"/>
    <w:rsid w:val="00E772C5"/>
    <w:rsid w:val="00E8330E"/>
    <w:rsid w:val="00E8384B"/>
    <w:rsid w:val="00E87C37"/>
    <w:rsid w:val="00E9192E"/>
    <w:rsid w:val="00E91C02"/>
    <w:rsid w:val="00E95F88"/>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13D96"/>
    <w:rsid w:val="00F14A16"/>
    <w:rsid w:val="00F16B45"/>
    <w:rsid w:val="00F21451"/>
    <w:rsid w:val="00F223BA"/>
    <w:rsid w:val="00F268D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808F6"/>
    <w:rsid w:val="00F8351C"/>
    <w:rsid w:val="00F83EE6"/>
    <w:rsid w:val="00F859AD"/>
    <w:rsid w:val="00F86146"/>
    <w:rsid w:val="00F865DD"/>
    <w:rsid w:val="00F86BAA"/>
    <w:rsid w:val="00F93F04"/>
    <w:rsid w:val="00F94EC2"/>
    <w:rsid w:val="00F9653E"/>
    <w:rsid w:val="00FA1231"/>
    <w:rsid w:val="00FA1961"/>
    <w:rsid w:val="00FA57FD"/>
    <w:rsid w:val="00FA6C49"/>
    <w:rsid w:val="00FB3912"/>
    <w:rsid w:val="00FB6DA0"/>
    <w:rsid w:val="00FC16CA"/>
    <w:rsid w:val="00FC1DB1"/>
    <w:rsid w:val="00FC2CB4"/>
    <w:rsid w:val="00FD7BC9"/>
    <w:rsid w:val="00FD7BFE"/>
    <w:rsid w:val="00FE1639"/>
    <w:rsid w:val="00FE2ECE"/>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Textoindependiente2">
    <w:name w:val="Body Text 2"/>
    <w:basedOn w:val="Normal"/>
    <w:link w:val="Textoindependiente2Car"/>
    <w:uiPriority w:val="99"/>
    <w:semiHidden/>
    <w:unhideWhenUsed/>
    <w:rsid w:val="00803CB6"/>
    <w:pPr>
      <w:spacing w:after="120" w:line="480" w:lineRule="auto"/>
    </w:pPr>
  </w:style>
  <w:style w:type="character" w:customStyle="1" w:styleId="Textoindependiente2Car">
    <w:name w:val="Texto independiente 2 Car"/>
    <w:basedOn w:val="Fuentedeprrafopredeter"/>
    <w:link w:val="Textoindependiente2"/>
    <w:uiPriority w:val="99"/>
    <w:semiHidden/>
    <w:rsid w:val="00803CB6"/>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334">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15640747">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7612-651A-41F7-935C-739C8D0F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2447</Words>
  <Characters>13459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Carolina Guzmán</cp:lastModifiedBy>
  <cp:revision>5</cp:revision>
  <cp:lastPrinted>2020-07-14T16:20:00Z</cp:lastPrinted>
  <dcterms:created xsi:type="dcterms:W3CDTF">2020-07-13T16:21:00Z</dcterms:created>
  <dcterms:modified xsi:type="dcterms:W3CDTF">2020-07-16T17:01:00Z</dcterms:modified>
</cp:coreProperties>
</file>